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70F7C" w14:textId="77777777" w:rsidR="009B4638" w:rsidRPr="00AE78A6" w:rsidRDefault="009B4638" w:rsidP="009B463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5E2D9545" wp14:editId="4B31BFAA">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0679EAF5" w14:textId="77777777" w:rsidR="009B4638" w:rsidRPr="00AE78A6" w:rsidRDefault="009B4638" w:rsidP="009B463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E37637E" w14:textId="77777777" w:rsidR="009B4638" w:rsidRPr="00AE78A6" w:rsidRDefault="009B4638" w:rsidP="009B463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DF08BDF" w14:textId="77777777" w:rsidR="009B4638" w:rsidRPr="00AE78A6" w:rsidRDefault="009B4638" w:rsidP="009B4638">
      <w:pPr>
        <w:spacing w:line="259" w:lineRule="auto"/>
        <w:ind w:left="720"/>
        <w:jc w:val="both"/>
        <w:rPr>
          <w:rFonts w:ascii="Arial" w:eastAsia="Calibri" w:hAnsi="Arial" w:cs="Arial"/>
          <w:b/>
          <w:i/>
          <w:kern w:val="0"/>
          <w:sz w:val="2"/>
          <w:szCs w:val="2"/>
          <w:lang w:eastAsia="en-PH" w:bidi="ar-SA"/>
          <w14:ligatures w14:val="none"/>
        </w:rPr>
      </w:pPr>
    </w:p>
    <w:p w14:paraId="1032E592" w14:textId="77777777" w:rsidR="009B4638" w:rsidRPr="00AE78A6" w:rsidRDefault="009B4638" w:rsidP="009B4638">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4TH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 </w:t>
      </w:r>
      <w:r>
        <w:rPr>
          <w:rFonts w:ascii="Arial" w:eastAsia="Times New Roman" w:hAnsi="Arial" w:cs="Arial"/>
          <w:kern w:val="0"/>
          <w:sz w:val="22"/>
          <w:szCs w:val="22"/>
          <w:lang w:bidi="ar-SA"/>
          <w14:ligatures w14:val="none"/>
        </w:rPr>
        <w:t>20</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10:10 </w:t>
      </w:r>
      <w:r w:rsidRPr="00AE78A6">
        <w:rPr>
          <w:rFonts w:ascii="Arial" w:eastAsia="Times New Roman" w:hAnsi="Arial" w:cs="Arial"/>
          <w:kern w:val="0"/>
          <w:sz w:val="22"/>
          <w:szCs w:val="22"/>
          <w:lang w:bidi="ar-SA"/>
          <w14:ligatures w14:val="none"/>
        </w:rPr>
        <w:t>IN THE MORNING</w:t>
      </w:r>
    </w:p>
    <w:p w14:paraId="0B9DD9C0" w14:textId="77777777" w:rsidR="009B4638" w:rsidRPr="00AE78A6" w:rsidRDefault="009B4638" w:rsidP="009B4638">
      <w:pPr>
        <w:spacing w:line="259" w:lineRule="auto"/>
        <w:ind w:left="720"/>
        <w:jc w:val="both"/>
        <w:rPr>
          <w:rFonts w:ascii="Arial" w:eastAsia="Calibri" w:hAnsi="Arial" w:cs="Arial"/>
          <w:b/>
          <w:i/>
          <w:kern w:val="0"/>
          <w:sz w:val="2"/>
          <w:szCs w:val="2"/>
          <w:lang w:eastAsia="en-PH" w:bidi="ar-SA"/>
          <w14:ligatures w14:val="none"/>
        </w:rPr>
      </w:pPr>
    </w:p>
    <w:p w14:paraId="41B747B5" w14:textId="77777777" w:rsidR="009B4638" w:rsidRPr="00AE78A6" w:rsidRDefault="009B4638" w:rsidP="009B4638">
      <w:pPr>
        <w:ind w:left="720"/>
        <w:jc w:val="both"/>
        <w:rPr>
          <w:rFonts w:ascii="Arial" w:hAnsi="Arial" w:cs="Arial"/>
          <w:b/>
          <w:i/>
          <w:sz w:val="22"/>
          <w:szCs w:val="22"/>
        </w:rPr>
      </w:pPr>
      <w:r w:rsidRPr="00AE78A6">
        <w:rPr>
          <w:rFonts w:ascii="Arial" w:hAnsi="Arial" w:cs="Arial"/>
          <w:b/>
          <w:i/>
          <w:sz w:val="22"/>
          <w:szCs w:val="22"/>
        </w:rPr>
        <w:t>PRESENT:</w:t>
      </w:r>
    </w:p>
    <w:p w14:paraId="2F46C3FF" w14:textId="77777777" w:rsidR="009B4638" w:rsidRPr="00AE78A6" w:rsidRDefault="009B4638" w:rsidP="009B4638">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48D9CDED" w14:textId="77777777" w:rsidR="009B4638" w:rsidRPr="00AE78A6" w:rsidRDefault="009B4638" w:rsidP="009B4638">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66BDD117" w14:textId="77777777" w:rsidR="009B4638" w:rsidRPr="00AE78A6" w:rsidRDefault="009B4638" w:rsidP="009B4638">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1B0B50F3" w14:textId="77777777" w:rsidR="009B4638" w:rsidRPr="00AE78A6" w:rsidRDefault="009B4638" w:rsidP="009B4638">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1C2D3BD8" w14:textId="77777777" w:rsidR="009B4638" w:rsidRDefault="009B4638" w:rsidP="009B4638">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0E5D7E7A" w14:textId="77777777" w:rsidR="009B4638" w:rsidRPr="00AE78A6" w:rsidRDefault="009B4638" w:rsidP="009B4638">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33C9B9DB" w14:textId="77777777" w:rsidR="009B4638" w:rsidRPr="00AE78A6" w:rsidRDefault="009B4638" w:rsidP="009B4638">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5CEBCE7D" w14:textId="77777777" w:rsidR="009B4638" w:rsidRPr="00AE78A6" w:rsidRDefault="009B4638" w:rsidP="009B4638">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5D5D79A2" w14:textId="77777777" w:rsidR="009B4638" w:rsidRPr="00AE78A6" w:rsidRDefault="009B4638" w:rsidP="009B4638">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66102F17" w14:textId="77777777" w:rsidR="009B4638" w:rsidRPr="00AE78A6" w:rsidRDefault="009B4638" w:rsidP="009B4638">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15EB6D22" w14:textId="77777777" w:rsidR="009B4638" w:rsidRPr="00AE78A6" w:rsidRDefault="009B4638" w:rsidP="009B4638">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03C67AC9" w14:textId="77777777" w:rsidR="009B4638" w:rsidRPr="00AE78A6" w:rsidRDefault="009B4638" w:rsidP="009B4638">
      <w:pPr>
        <w:spacing w:after="0"/>
        <w:ind w:left="1080"/>
        <w:jc w:val="both"/>
        <w:rPr>
          <w:rFonts w:ascii="Calibri" w:hAnsi="Calibri" w:cs="Arial"/>
          <w:i/>
          <w:color w:val="FF0000"/>
          <w:sz w:val="10"/>
          <w:szCs w:val="22"/>
        </w:rPr>
      </w:pPr>
    </w:p>
    <w:p w14:paraId="706124CB" w14:textId="77777777" w:rsidR="009B4638" w:rsidRPr="00AE78A6" w:rsidRDefault="009B4638" w:rsidP="009B4638">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59CD6D4A" w14:textId="77777777" w:rsidR="009B4638" w:rsidRPr="00AE78A6" w:rsidRDefault="009B4638" w:rsidP="009B4638">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5A6F36AF" w14:textId="77777777" w:rsidR="009B4638" w:rsidRDefault="009B4638" w:rsidP="009B4638">
      <w:pPr>
        <w:pStyle w:val="Title"/>
        <w:tabs>
          <w:tab w:val="left" w:pos="0"/>
          <w:tab w:val="left" w:pos="1440"/>
        </w:tabs>
        <w:rPr>
          <w:rFonts w:ascii="Arial" w:eastAsia="Times New Roman" w:hAnsi="Arial" w:cs="Arial"/>
          <w:b/>
          <w:bCs/>
          <w:color w:val="000000" w:themeColor="text1"/>
          <w:kern w:val="0"/>
          <w:sz w:val="23"/>
          <w:szCs w:val="23"/>
          <w:lang w:val="en-PH" w:eastAsia="en-PH" w:bidi="ar-SA"/>
          <w14:ligatures w14:val="none"/>
        </w:rPr>
      </w:pPr>
    </w:p>
    <w:p w14:paraId="180B80E4" w14:textId="77777777" w:rsidR="009B4638" w:rsidRPr="009B4638" w:rsidRDefault="009B4638" w:rsidP="009B4638">
      <w:pPr>
        <w:pStyle w:val="Title"/>
        <w:tabs>
          <w:tab w:val="left" w:pos="0"/>
          <w:tab w:val="left" w:pos="1440"/>
        </w:tabs>
        <w:jc w:val="center"/>
        <w:rPr>
          <w:rFonts w:ascii="Arial" w:hAnsi="Arial" w:cs="Arial"/>
          <w:sz w:val="24"/>
          <w:szCs w:val="24"/>
        </w:rPr>
      </w:pPr>
      <w:r w:rsidRPr="009B4638">
        <w:rPr>
          <w:rFonts w:ascii="Arial" w:hAnsi="Arial" w:cs="Arial"/>
          <w:sz w:val="24"/>
          <w:szCs w:val="24"/>
        </w:rPr>
        <w:t>Resolution No. 2025-135</w:t>
      </w:r>
    </w:p>
    <w:p w14:paraId="0C5C7875" w14:textId="77777777" w:rsidR="009B4638" w:rsidRPr="000A6074" w:rsidRDefault="009B4638" w:rsidP="009B4638">
      <w:pPr>
        <w:jc w:val="center"/>
        <w:rPr>
          <w:rFonts w:ascii="Arial" w:hAnsi="Arial" w:cs="Arial"/>
          <w:sz w:val="10"/>
          <w:szCs w:val="22"/>
        </w:rPr>
      </w:pPr>
    </w:p>
    <w:p w14:paraId="5285DADF" w14:textId="77777777" w:rsidR="009B4638" w:rsidRPr="00226033" w:rsidRDefault="009B4638" w:rsidP="009B4638">
      <w:pPr>
        <w:pStyle w:val="NoSpacing"/>
        <w:jc w:val="both"/>
        <w:rPr>
          <w:rFonts w:ascii="Arial" w:hAnsi="Arial" w:cs="Arial"/>
          <w:bCs/>
          <w:sz w:val="22"/>
          <w:szCs w:val="22"/>
        </w:rPr>
      </w:pPr>
      <w:r w:rsidRPr="00226033">
        <w:rPr>
          <w:rFonts w:ascii="Arial" w:hAnsi="Arial" w:cs="Arial"/>
          <w:bCs/>
          <w:sz w:val="22"/>
          <w:szCs w:val="22"/>
          <w:lang w:val="en-PH"/>
        </w:rPr>
        <w:t xml:space="preserve">RESOLUTION CONFORMING AND ADOPTING </w:t>
      </w:r>
      <w:r w:rsidRPr="00226033">
        <w:rPr>
          <w:rFonts w:ascii="Arial" w:hAnsi="Arial" w:cs="Arial"/>
          <w:bCs/>
          <w:sz w:val="22"/>
          <w:szCs w:val="22"/>
        </w:rPr>
        <w:t>MUNICIPAL DEVELOPMENT COUNCIL (MDC) EXECUTIVE COMMITTEE (EXECOM) RESOLUTION NO. 2025-07, DATED AUGUST 18, 2025 ENTITLED: “RESOLUTION APPROVING THE SUPPLEMENTAL ANNUAL INVESTMENT PROGRAM (AIP) CY 2025 IN THE AMOUNT OF SIX MILLION SEVEN HUNDRED THOUSAND PESOS (P6,700,000.00) FOR THE IMPLEMENTATION OF THE 2</w:t>
      </w:r>
      <w:r w:rsidRPr="00226033">
        <w:rPr>
          <w:rFonts w:ascii="Arial" w:hAnsi="Arial" w:cs="Arial"/>
          <w:bCs/>
          <w:sz w:val="22"/>
          <w:szCs w:val="22"/>
          <w:vertAlign w:val="superscript"/>
        </w:rPr>
        <w:t xml:space="preserve">ND </w:t>
      </w:r>
      <w:r w:rsidRPr="00226033">
        <w:rPr>
          <w:rFonts w:ascii="Arial" w:hAnsi="Arial" w:cs="Arial"/>
          <w:bCs/>
          <w:sz w:val="22"/>
          <w:szCs w:val="22"/>
        </w:rPr>
        <w:t>TRANCHE MODIFIED SSL FOR 1</w:t>
      </w:r>
      <w:r w:rsidRPr="00226033">
        <w:rPr>
          <w:rFonts w:ascii="Arial" w:hAnsi="Arial" w:cs="Arial"/>
          <w:bCs/>
          <w:sz w:val="22"/>
          <w:szCs w:val="22"/>
          <w:vertAlign w:val="superscript"/>
        </w:rPr>
        <w:t>ST</w:t>
      </w:r>
      <w:r w:rsidRPr="00226033">
        <w:rPr>
          <w:rFonts w:ascii="Arial" w:hAnsi="Arial" w:cs="Arial"/>
          <w:bCs/>
          <w:sz w:val="22"/>
          <w:szCs w:val="22"/>
        </w:rPr>
        <w:t xml:space="preserve"> CLASS MUNICIPALITIES AS PER EO 64, S. 2024, DBM-LBC NO. 165 EFFECTIVE SEPTEMBER 1, 2025, GRANT OF NEW RATA RATES (1</w:t>
      </w:r>
      <w:r w:rsidRPr="00226033">
        <w:rPr>
          <w:rFonts w:ascii="Arial" w:hAnsi="Arial" w:cs="Arial"/>
          <w:bCs/>
          <w:sz w:val="22"/>
          <w:szCs w:val="22"/>
          <w:vertAlign w:val="superscript"/>
        </w:rPr>
        <w:t>ST</w:t>
      </w:r>
      <w:r w:rsidRPr="00226033">
        <w:rPr>
          <w:rFonts w:ascii="Arial" w:hAnsi="Arial" w:cs="Arial"/>
          <w:bCs/>
          <w:sz w:val="22"/>
          <w:szCs w:val="22"/>
        </w:rPr>
        <w:t xml:space="preserve"> CLASS MUNICIPALITY) TO OFFICIALS OF LOCAL GOVERNMENT UNITS (LGUS) FOR FY 2025 AND YEARS THEREAFTER RETROACTIVE FROM JANUARY 2025, AND PAYMENT OF MONETIZATION OF LEAVE CREDITS AND TRAVELLING EXPENSES CHARGEABLE AGAINST THE FY 2025 SAVINGS FROM THE PERSONAL SERVICES, MOOE AND CONTINUING CAPITAL OUTLAY</w:t>
      </w:r>
      <w:r w:rsidRPr="00226033">
        <w:rPr>
          <w:rFonts w:ascii="Arial" w:hAnsi="Arial" w:cs="Arial"/>
          <w:bCs/>
          <w:sz w:val="22"/>
          <w:szCs w:val="22"/>
          <w:vertAlign w:val="superscript"/>
        </w:rPr>
        <w:t xml:space="preserve"> </w:t>
      </w:r>
      <w:r w:rsidRPr="00226033">
        <w:rPr>
          <w:rFonts w:ascii="Arial" w:hAnsi="Arial" w:cs="Arial"/>
          <w:bCs/>
          <w:sz w:val="22"/>
          <w:szCs w:val="22"/>
        </w:rPr>
        <w:t>OF TIGBAUAN, ILOILO”</w:t>
      </w:r>
    </w:p>
    <w:p w14:paraId="742A89F4" w14:textId="77777777" w:rsidR="009B4638" w:rsidRPr="00672011" w:rsidRDefault="009B4638" w:rsidP="009B4638">
      <w:pPr>
        <w:pStyle w:val="NoSpacing"/>
        <w:jc w:val="both"/>
        <w:rPr>
          <w:rFonts w:ascii="Arial" w:hAnsi="Arial" w:cs="Arial"/>
          <w:b/>
          <w:bCs/>
          <w:sz w:val="22"/>
          <w:szCs w:val="22"/>
        </w:rPr>
      </w:pPr>
    </w:p>
    <w:p w14:paraId="1EFB59E4" w14:textId="77777777" w:rsidR="009B4638" w:rsidRPr="00672011" w:rsidRDefault="009B4638" w:rsidP="009B4638">
      <w:pPr>
        <w:pStyle w:val="NoSpacing"/>
        <w:ind w:firstLine="720"/>
        <w:jc w:val="both"/>
        <w:rPr>
          <w:rFonts w:ascii="Arial" w:hAnsi="Arial" w:cs="Arial"/>
          <w:b/>
          <w:bCs/>
          <w:sz w:val="22"/>
          <w:szCs w:val="22"/>
        </w:rPr>
      </w:pPr>
      <w:r w:rsidRPr="00F93017">
        <w:rPr>
          <w:rFonts w:ascii="Arial" w:hAnsi="Arial" w:cs="Arial"/>
          <w:sz w:val="22"/>
          <w:szCs w:val="22"/>
          <w:lang w:val="en-PH"/>
        </w:rPr>
        <w:t>WHEREAS</w:t>
      </w:r>
      <w:r w:rsidRPr="00672011">
        <w:rPr>
          <w:rFonts w:ascii="Arial" w:hAnsi="Arial" w:cs="Arial"/>
          <w:sz w:val="22"/>
          <w:szCs w:val="22"/>
          <w:lang w:val="en-PH"/>
        </w:rPr>
        <w:t xml:space="preserve">, in a letter dated </w:t>
      </w:r>
      <w:r w:rsidRPr="00F93017">
        <w:rPr>
          <w:rFonts w:ascii="Arial" w:hAnsi="Arial" w:cs="Arial"/>
          <w:sz w:val="22"/>
          <w:szCs w:val="22"/>
          <w:lang w:val="en-PH"/>
        </w:rPr>
        <w:t>August 18, 2025</w:t>
      </w:r>
      <w:r w:rsidRPr="00672011">
        <w:rPr>
          <w:rFonts w:ascii="Arial" w:hAnsi="Arial" w:cs="Arial"/>
          <w:sz w:val="22"/>
          <w:szCs w:val="22"/>
          <w:lang w:val="en-PH"/>
        </w:rPr>
        <w:t xml:space="preserve">, </w:t>
      </w:r>
      <w:r w:rsidRPr="00F93017">
        <w:rPr>
          <w:rFonts w:ascii="Arial" w:hAnsi="Arial" w:cs="Arial"/>
          <w:sz w:val="22"/>
          <w:szCs w:val="22"/>
          <w:lang w:val="en-PH"/>
        </w:rPr>
        <w:t>Atty. Virgilio T. Teruel</w:t>
      </w:r>
      <w:r w:rsidRPr="00672011">
        <w:rPr>
          <w:rFonts w:ascii="Arial" w:hAnsi="Arial" w:cs="Arial"/>
          <w:sz w:val="22"/>
          <w:szCs w:val="22"/>
          <w:lang w:val="en-PH"/>
        </w:rPr>
        <w:t xml:space="preserve">, Municipal Mayor, respectfully requested this </w:t>
      </w:r>
      <w:r w:rsidRPr="00F93017">
        <w:rPr>
          <w:rFonts w:ascii="Arial" w:hAnsi="Arial" w:cs="Arial"/>
          <w:sz w:val="22"/>
          <w:szCs w:val="22"/>
          <w:lang w:val="en-PH"/>
        </w:rPr>
        <w:t>Sangguniang Bayan</w:t>
      </w:r>
      <w:r w:rsidRPr="00672011">
        <w:rPr>
          <w:rFonts w:ascii="Arial" w:hAnsi="Arial" w:cs="Arial"/>
          <w:sz w:val="22"/>
          <w:szCs w:val="22"/>
          <w:lang w:val="en-PH"/>
        </w:rPr>
        <w:t xml:space="preserve"> for the </w:t>
      </w:r>
      <w:r w:rsidRPr="00F93017">
        <w:rPr>
          <w:rFonts w:ascii="Arial" w:hAnsi="Arial" w:cs="Arial"/>
          <w:sz w:val="22"/>
          <w:szCs w:val="22"/>
          <w:lang w:val="en-PH"/>
        </w:rPr>
        <w:t xml:space="preserve">urgent passing </w:t>
      </w:r>
      <w:r w:rsidRPr="00672011">
        <w:rPr>
          <w:rFonts w:ascii="Arial" w:hAnsi="Arial" w:cs="Arial"/>
          <w:sz w:val="22"/>
          <w:szCs w:val="22"/>
          <w:lang w:val="en-PH"/>
        </w:rPr>
        <w:t xml:space="preserve">of a resolution approving and adopting </w:t>
      </w:r>
      <w:r w:rsidRPr="00F93017">
        <w:rPr>
          <w:rFonts w:ascii="Arial" w:hAnsi="Arial" w:cs="Arial"/>
          <w:sz w:val="22"/>
          <w:szCs w:val="22"/>
          <w:lang w:val="en-PH"/>
        </w:rPr>
        <w:t>MDC-EXECOM Resolution No. 2025-07</w:t>
      </w:r>
      <w:r w:rsidRPr="00672011">
        <w:rPr>
          <w:rFonts w:ascii="Arial" w:hAnsi="Arial" w:cs="Arial"/>
          <w:sz w:val="22"/>
          <w:szCs w:val="22"/>
          <w:lang w:val="en-PH"/>
        </w:rPr>
        <w:t xml:space="preserve">, dated </w:t>
      </w:r>
      <w:r w:rsidRPr="00F93017">
        <w:rPr>
          <w:rFonts w:ascii="Arial" w:hAnsi="Arial" w:cs="Arial"/>
          <w:sz w:val="22"/>
          <w:szCs w:val="22"/>
          <w:lang w:val="en-PH"/>
        </w:rPr>
        <w:t>August 18, 2025</w:t>
      </w:r>
      <w:r w:rsidRPr="00672011">
        <w:rPr>
          <w:rFonts w:ascii="Arial" w:hAnsi="Arial" w:cs="Arial"/>
          <w:sz w:val="22"/>
          <w:szCs w:val="22"/>
          <w:lang w:val="en-PH"/>
        </w:rPr>
        <w:t>;</w:t>
      </w:r>
    </w:p>
    <w:p w14:paraId="2BB44A3C" w14:textId="77777777" w:rsidR="009B4638" w:rsidRPr="00672011" w:rsidRDefault="009B4638" w:rsidP="009B4638">
      <w:pPr>
        <w:ind w:firstLine="720"/>
        <w:jc w:val="both"/>
        <w:rPr>
          <w:rFonts w:ascii="Arial" w:hAnsi="Arial" w:cs="Arial"/>
          <w:sz w:val="22"/>
          <w:szCs w:val="22"/>
          <w:lang w:val="en-PH"/>
        </w:rPr>
      </w:pPr>
    </w:p>
    <w:p w14:paraId="3E90A16F" w14:textId="77777777" w:rsidR="009B4638" w:rsidRPr="00672011" w:rsidRDefault="009B4638" w:rsidP="009B4638">
      <w:pPr>
        <w:pStyle w:val="NoSpacing"/>
        <w:ind w:firstLine="720"/>
        <w:jc w:val="both"/>
        <w:rPr>
          <w:rFonts w:ascii="Arial" w:hAnsi="Arial" w:cs="Arial"/>
          <w:sz w:val="22"/>
          <w:szCs w:val="22"/>
        </w:rPr>
      </w:pPr>
      <w:r w:rsidRPr="00672011">
        <w:rPr>
          <w:rFonts w:ascii="Arial" w:hAnsi="Arial" w:cs="Arial"/>
          <w:bCs/>
          <w:sz w:val="22"/>
          <w:szCs w:val="22"/>
        </w:rPr>
        <w:t>WHEREAS,</w:t>
      </w:r>
      <w:r w:rsidRPr="00672011">
        <w:rPr>
          <w:rFonts w:ascii="Arial" w:hAnsi="Arial" w:cs="Arial"/>
          <w:sz w:val="22"/>
          <w:szCs w:val="22"/>
        </w:rPr>
        <w:t xml:space="preserve"> the Local Finance Committee Members namely: Ms. Elma G. </w:t>
      </w:r>
      <w:proofErr w:type="spellStart"/>
      <w:r w:rsidRPr="00672011">
        <w:rPr>
          <w:rFonts w:ascii="Arial" w:hAnsi="Arial" w:cs="Arial"/>
          <w:sz w:val="22"/>
          <w:szCs w:val="22"/>
        </w:rPr>
        <w:t>Tionsay</w:t>
      </w:r>
      <w:proofErr w:type="spellEnd"/>
      <w:r w:rsidRPr="00672011">
        <w:rPr>
          <w:rFonts w:ascii="Arial" w:hAnsi="Arial" w:cs="Arial"/>
          <w:i/>
          <w:sz w:val="22"/>
          <w:szCs w:val="22"/>
        </w:rPr>
        <w:t xml:space="preserve">, Municipal Treasurer, </w:t>
      </w:r>
      <w:r w:rsidRPr="00672011">
        <w:rPr>
          <w:rFonts w:ascii="Arial" w:hAnsi="Arial" w:cs="Arial"/>
          <w:sz w:val="22"/>
          <w:szCs w:val="22"/>
        </w:rPr>
        <w:t>Mrs. Mary Grace M. Trio</w:t>
      </w:r>
      <w:r w:rsidRPr="00672011">
        <w:rPr>
          <w:rFonts w:ascii="Arial" w:hAnsi="Arial" w:cs="Arial"/>
          <w:i/>
          <w:sz w:val="22"/>
          <w:szCs w:val="22"/>
        </w:rPr>
        <w:t xml:space="preserve">, Municipal Accountant, </w:t>
      </w:r>
      <w:r w:rsidRPr="00672011">
        <w:rPr>
          <w:rFonts w:ascii="Arial" w:hAnsi="Arial" w:cs="Arial"/>
          <w:sz w:val="22"/>
          <w:szCs w:val="22"/>
        </w:rPr>
        <w:t>Atty. Myra Gene G. Gautier</w:t>
      </w:r>
      <w:r w:rsidRPr="00672011">
        <w:rPr>
          <w:rFonts w:ascii="Arial" w:hAnsi="Arial" w:cs="Arial"/>
          <w:i/>
          <w:sz w:val="22"/>
          <w:szCs w:val="22"/>
        </w:rPr>
        <w:t xml:space="preserve">, Municipal Budget Officer and </w:t>
      </w:r>
      <w:r w:rsidRPr="00672011">
        <w:rPr>
          <w:rFonts w:ascii="Arial" w:hAnsi="Arial" w:cs="Arial"/>
          <w:sz w:val="22"/>
          <w:szCs w:val="22"/>
        </w:rPr>
        <w:t>Mr. Jimmy T. Tupas</w:t>
      </w:r>
      <w:r w:rsidRPr="00672011">
        <w:rPr>
          <w:rFonts w:ascii="Arial" w:hAnsi="Arial" w:cs="Arial"/>
          <w:i/>
          <w:sz w:val="22"/>
          <w:szCs w:val="22"/>
        </w:rPr>
        <w:t xml:space="preserve">, MPDC, </w:t>
      </w:r>
      <w:r w:rsidRPr="00672011">
        <w:rPr>
          <w:rFonts w:ascii="Arial" w:hAnsi="Arial" w:cs="Arial"/>
          <w:sz w:val="22"/>
          <w:szCs w:val="22"/>
        </w:rPr>
        <w:t xml:space="preserve">certify that as per records, </w:t>
      </w:r>
      <w:r w:rsidRPr="00672011">
        <w:rPr>
          <w:rFonts w:ascii="Arial" w:hAnsi="Arial" w:cs="Arial"/>
          <w:bCs/>
          <w:sz w:val="22"/>
          <w:szCs w:val="22"/>
        </w:rPr>
        <w:t xml:space="preserve">the Amount of </w:t>
      </w:r>
      <w:r w:rsidRPr="00672011">
        <w:rPr>
          <w:rFonts w:ascii="Arial" w:hAnsi="Arial" w:cs="Arial"/>
          <w:b/>
          <w:sz w:val="22"/>
          <w:szCs w:val="22"/>
        </w:rPr>
        <w:t>Six Million Seven Hundred Thousand Pesos</w:t>
      </w:r>
      <w:r w:rsidRPr="00672011">
        <w:rPr>
          <w:rFonts w:ascii="Arial" w:hAnsi="Arial" w:cs="Arial"/>
          <w:sz w:val="22"/>
          <w:szCs w:val="22"/>
        </w:rPr>
        <w:t xml:space="preserve"> </w:t>
      </w:r>
      <w:r w:rsidRPr="00672011">
        <w:rPr>
          <w:rFonts w:ascii="Arial" w:hAnsi="Arial" w:cs="Arial"/>
          <w:b/>
          <w:bCs/>
          <w:sz w:val="22"/>
          <w:szCs w:val="22"/>
        </w:rPr>
        <w:t>(₱6,700,000.00)</w:t>
      </w:r>
      <w:r w:rsidRPr="00672011">
        <w:rPr>
          <w:rFonts w:ascii="Arial" w:hAnsi="Arial" w:cs="Arial"/>
          <w:bCs/>
          <w:sz w:val="22"/>
          <w:szCs w:val="22"/>
        </w:rPr>
        <w:t xml:space="preserve"> </w:t>
      </w:r>
      <w:r w:rsidRPr="00672011">
        <w:rPr>
          <w:rFonts w:ascii="Arial" w:hAnsi="Arial" w:cs="Arial"/>
          <w:sz w:val="22"/>
          <w:szCs w:val="22"/>
        </w:rPr>
        <w:t>is available for Supplemental Annual Investment Program for the Year 2025, c</w:t>
      </w:r>
      <w:r w:rsidRPr="00672011">
        <w:rPr>
          <w:rFonts w:ascii="Arial" w:hAnsi="Arial" w:cs="Arial"/>
          <w:bCs/>
          <w:sz w:val="22"/>
          <w:szCs w:val="22"/>
        </w:rPr>
        <w:t xml:space="preserve">hargeable against the </w:t>
      </w:r>
      <w:r w:rsidRPr="00672011">
        <w:rPr>
          <w:rFonts w:ascii="Arial" w:hAnsi="Arial" w:cs="Arial"/>
          <w:sz w:val="22"/>
          <w:szCs w:val="22"/>
        </w:rPr>
        <w:t>Total Savings-General Fund (₱5,647,209.95), Total Savings-Local Economic Enterprise (₱345,000.00), and SB Office-Continuing Capital Outlay-Furniture and Fixture (₱707,790.05);</w:t>
      </w:r>
    </w:p>
    <w:p w14:paraId="4D8DFDA9" w14:textId="77777777" w:rsidR="009B4638" w:rsidRPr="00672011" w:rsidRDefault="009B4638" w:rsidP="009B4638">
      <w:pPr>
        <w:pStyle w:val="NoSpacing"/>
        <w:ind w:firstLine="720"/>
        <w:jc w:val="both"/>
        <w:rPr>
          <w:rFonts w:ascii="Arial" w:hAnsi="Arial" w:cs="Arial"/>
          <w:sz w:val="22"/>
          <w:szCs w:val="22"/>
        </w:rPr>
      </w:pPr>
    </w:p>
    <w:p w14:paraId="5B490A2B" w14:textId="77777777" w:rsidR="009B4638" w:rsidRPr="00672011" w:rsidRDefault="009B4638" w:rsidP="009B4638">
      <w:pPr>
        <w:pStyle w:val="NoSpacing"/>
        <w:ind w:firstLine="720"/>
        <w:jc w:val="both"/>
        <w:rPr>
          <w:rFonts w:ascii="Arial" w:hAnsi="Arial" w:cs="Arial"/>
          <w:sz w:val="22"/>
          <w:szCs w:val="22"/>
          <w:lang w:val="en-PH"/>
        </w:rPr>
      </w:pPr>
      <w:r w:rsidRPr="00F93017">
        <w:rPr>
          <w:rFonts w:ascii="Arial" w:hAnsi="Arial" w:cs="Arial"/>
          <w:sz w:val="22"/>
          <w:szCs w:val="22"/>
          <w:lang w:val="en-PH"/>
        </w:rPr>
        <w:t>WHEREAS</w:t>
      </w:r>
      <w:r w:rsidRPr="00672011">
        <w:rPr>
          <w:rFonts w:ascii="Arial" w:hAnsi="Arial" w:cs="Arial"/>
          <w:sz w:val="22"/>
          <w:szCs w:val="22"/>
          <w:lang w:val="en-PH"/>
        </w:rPr>
        <w:t>, the passage and adoption of said MDC-EXECOM Resolution is a requisite for the enactment of the corresponding Appropriation Ordinance for the CY 2025 Supplemental Budget;</w:t>
      </w:r>
    </w:p>
    <w:p w14:paraId="1C18024B" w14:textId="77777777" w:rsidR="009B4638" w:rsidRPr="00672011" w:rsidRDefault="009B4638" w:rsidP="009B4638">
      <w:pPr>
        <w:pStyle w:val="NoSpacing"/>
        <w:ind w:firstLine="720"/>
        <w:jc w:val="both"/>
        <w:rPr>
          <w:rFonts w:ascii="Arial" w:hAnsi="Arial" w:cs="Arial"/>
          <w:sz w:val="22"/>
          <w:szCs w:val="22"/>
          <w:lang w:val="en-PH"/>
        </w:rPr>
      </w:pPr>
    </w:p>
    <w:p w14:paraId="601CB596" w14:textId="77777777" w:rsidR="009B4638" w:rsidRDefault="009B4638" w:rsidP="009B4638">
      <w:pPr>
        <w:pStyle w:val="NoSpacing"/>
        <w:ind w:firstLine="720"/>
        <w:jc w:val="both"/>
        <w:rPr>
          <w:rFonts w:ascii="Arial" w:hAnsi="Arial" w:cs="Arial"/>
          <w:iCs/>
          <w:sz w:val="22"/>
          <w:szCs w:val="22"/>
          <w:lang w:val="en-PH"/>
        </w:rPr>
      </w:pPr>
      <w:r w:rsidRPr="00F93017">
        <w:rPr>
          <w:rFonts w:ascii="Arial" w:hAnsi="Arial" w:cs="Arial"/>
          <w:sz w:val="22"/>
          <w:szCs w:val="22"/>
          <w:lang w:val="en-PH"/>
        </w:rPr>
        <w:t>WHEREAS</w:t>
      </w:r>
      <w:r w:rsidRPr="00672011">
        <w:rPr>
          <w:rFonts w:ascii="Arial" w:hAnsi="Arial" w:cs="Arial"/>
          <w:sz w:val="22"/>
          <w:szCs w:val="22"/>
          <w:lang w:val="en-PH"/>
        </w:rPr>
        <w:t xml:space="preserve">, the proposed investment programs and activities outlined in the CY 2025 Supplemental AIP are necessary to support priority programs, projects, and services of the Municipality. A copy of the </w:t>
      </w:r>
      <w:r w:rsidRPr="00672011">
        <w:rPr>
          <w:rFonts w:ascii="Arial" w:hAnsi="Arial" w:cs="Arial"/>
          <w:bCs/>
          <w:sz w:val="22"/>
          <w:szCs w:val="22"/>
        </w:rPr>
        <w:t>CY 2025 Supplemental Annual Investment Program (AIP)</w:t>
      </w:r>
      <w:r w:rsidRPr="00672011">
        <w:rPr>
          <w:rFonts w:ascii="Arial" w:hAnsi="Arial" w:cs="Arial"/>
          <w:b/>
          <w:sz w:val="22"/>
          <w:szCs w:val="22"/>
        </w:rPr>
        <w:t xml:space="preserve"> </w:t>
      </w:r>
      <w:r w:rsidRPr="00672011">
        <w:rPr>
          <w:rFonts w:ascii="Arial" w:hAnsi="Arial" w:cs="Arial"/>
          <w:sz w:val="22"/>
          <w:szCs w:val="22"/>
        </w:rPr>
        <w:t xml:space="preserve">prepared by Mr. Jimmy T. Tupas, </w:t>
      </w:r>
      <w:r w:rsidRPr="00672011">
        <w:rPr>
          <w:rFonts w:ascii="Arial" w:hAnsi="Arial" w:cs="Arial"/>
          <w:i/>
          <w:sz w:val="22"/>
          <w:szCs w:val="22"/>
        </w:rPr>
        <w:t xml:space="preserve">MPDC </w:t>
      </w:r>
      <w:r w:rsidRPr="00672011">
        <w:rPr>
          <w:rFonts w:ascii="Arial" w:hAnsi="Arial" w:cs="Arial"/>
          <w:sz w:val="22"/>
          <w:szCs w:val="22"/>
        </w:rPr>
        <w:t xml:space="preserve">and Atty.  Myra Gene G. Gautier, </w:t>
      </w:r>
      <w:r w:rsidRPr="00672011">
        <w:rPr>
          <w:rFonts w:ascii="Arial" w:hAnsi="Arial" w:cs="Arial"/>
          <w:i/>
          <w:sz w:val="22"/>
          <w:szCs w:val="22"/>
        </w:rPr>
        <w:t>Municipal Budget Officer</w:t>
      </w:r>
      <w:r w:rsidRPr="00672011">
        <w:rPr>
          <w:rFonts w:ascii="Arial" w:hAnsi="Arial" w:cs="Arial"/>
          <w:sz w:val="22"/>
          <w:szCs w:val="22"/>
        </w:rPr>
        <w:t xml:space="preserve"> and attested by Atty. Virgilio T. Teruel, </w:t>
      </w:r>
      <w:r w:rsidRPr="00672011">
        <w:rPr>
          <w:rFonts w:ascii="Arial" w:hAnsi="Arial" w:cs="Arial"/>
          <w:i/>
          <w:sz w:val="22"/>
          <w:szCs w:val="22"/>
        </w:rPr>
        <w:t xml:space="preserve">Municipal Mayor </w:t>
      </w:r>
      <w:r w:rsidRPr="00672011">
        <w:rPr>
          <w:rFonts w:ascii="Arial" w:hAnsi="Arial" w:cs="Arial"/>
          <w:iCs/>
          <w:sz w:val="22"/>
          <w:szCs w:val="22"/>
        </w:rPr>
        <w:t>is attached hereto and made an integral part of this Resolution</w:t>
      </w:r>
      <w:r w:rsidRPr="00672011">
        <w:rPr>
          <w:rFonts w:ascii="Arial" w:hAnsi="Arial" w:cs="Arial"/>
          <w:iCs/>
          <w:sz w:val="22"/>
          <w:szCs w:val="22"/>
          <w:lang w:val="en-PH"/>
        </w:rPr>
        <w:t>;</w:t>
      </w:r>
    </w:p>
    <w:p w14:paraId="0797A6D8" w14:textId="77777777" w:rsidR="009B4638" w:rsidRDefault="009B4638" w:rsidP="009B4638">
      <w:pPr>
        <w:pStyle w:val="NoSpacing"/>
        <w:ind w:firstLine="720"/>
        <w:jc w:val="both"/>
        <w:rPr>
          <w:rFonts w:ascii="Arial" w:hAnsi="Arial" w:cs="Arial"/>
          <w:iCs/>
          <w:sz w:val="22"/>
          <w:szCs w:val="22"/>
          <w:lang w:val="en-PH"/>
        </w:rPr>
      </w:pPr>
    </w:p>
    <w:p w14:paraId="6FC14393" w14:textId="2182CB0B" w:rsidR="009B4638" w:rsidRPr="00672011" w:rsidRDefault="009B4638" w:rsidP="009B4638">
      <w:pPr>
        <w:pStyle w:val="NoSpacing"/>
        <w:ind w:firstLine="720"/>
        <w:jc w:val="both"/>
        <w:rPr>
          <w:rFonts w:ascii="Arial" w:hAnsi="Arial" w:cs="Arial"/>
          <w:sz w:val="22"/>
          <w:szCs w:val="22"/>
          <w:lang w:val="en-PH"/>
        </w:rPr>
      </w:pPr>
      <w:r>
        <w:rPr>
          <w:rFonts w:ascii="Arial" w:hAnsi="Arial" w:cs="Arial"/>
          <w:iCs/>
          <w:sz w:val="22"/>
          <w:szCs w:val="22"/>
          <w:lang w:val="en-PH"/>
        </w:rPr>
        <w:lastRenderedPageBreak/>
        <w:tab/>
      </w:r>
      <w:r>
        <w:rPr>
          <w:rFonts w:ascii="Arial" w:hAnsi="Arial" w:cs="Arial"/>
          <w:iCs/>
          <w:sz w:val="22"/>
          <w:szCs w:val="22"/>
          <w:lang w:val="en-PH"/>
        </w:rPr>
        <w:tab/>
      </w:r>
      <w:r>
        <w:rPr>
          <w:rFonts w:ascii="Arial" w:hAnsi="Arial" w:cs="Arial"/>
          <w:iCs/>
          <w:sz w:val="22"/>
          <w:szCs w:val="22"/>
          <w:lang w:val="en-PH"/>
        </w:rPr>
        <w:tab/>
      </w:r>
      <w:r>
        <w:rPr>
          <w:rFonts w:ascii="Arial" w:hAnsi="Arial" w:cs="Arial"/>
          <w:iCs/>
          <w:sz w:val="22"/>
          <w:szCs w:val="22"/>
          <w:lang w:val="en-PH"/>
        </w:rPr>
        <w:tab/>
      </w:r>
      <w:r>
        <w:rPr>
          <w:rFonts w:ascii="Arial" w:hAnsi="Arial" w:cs="Arial"/>
          <w:iCs/>
          <w:sz w:val="22"/>
          <w:szCs w:val="22"/>
          <w:lang w:val="en-PH"/>
        </w:rPr>
        <w:tab/>
      </w:r>
      <w:r>
        <w:rPr>
          <w:rFonts w:ascii="Arial" w:hAnsi="Arial" w:cs="Arial"/>
          <w:iCs/>
          <w:sz w:val="22"/>
          <w:szCs w:val="22"/>
          <w:lang w:val="en-PH"/>
        </w:rPr>
        <w:tab/>
      </w:r>
      <w:r>
        <w:rPr>
          <w:rFonts w:ascii="Arial" w:hAnsi="Arial" w:cs="Arial"/>
          <w:iCs/>
          <w:sz w:val="22"/>
          <w:szCs w:val="22"/>
          <w:lang w:val="en-PH"/>
        </w:rPr>
        <w:tab/>
        <w:t xml:space="preserve">               Page 2 – Res. No. 2025-135</w:t>
      </w:r>
    </w:p>
    <w:p w14:paraId="486F1A20" w14:textId="77777777" w:rsidR="009B4638" w:rsidRPr="00672011" w:rsidRDefault="009B4638" w:rsidP="009B4638">
      <w:pPr>
        <w:pStyle w:val="NoSpacing"/>
        <w:ind w:firstLine="720"/>
        <w:jc w:val="both"/>
        <w:rPr>
          <w:rFonts w:ascii="Arial" w:hAnsi="Arial" w:cs="Arial"/>
          <w:sz w:val="22"/>
          <w:szCs w:val="22"/>
          <w:lang w:val="en-PH"/>
        </w:rPr>
      </w:pPr>
    </w:p>
    <w:p w14:paraId="694A2746" w14:textId="77777777" w:rsidR="009B4638" w:rsidRPr="00672011" w:rsidRDefault="009B4638" w:rsidP="009B4638">
      <w:pPr>
        <w:pStyle w:val="NoSpacing"/>
        <w:ind w:firstLine="720"/>
        <w:jc w:val="both"/>
        <w:rPr>
          <w:rFonts w:ascii="Arial" w:hAnsi="Arial" w:cs="Arial"/>
          <w:sz w:val="22"/>
          <w:szCs w:val="22"/>
          <w:lang w:val="en-PH"/>
        </w:rPr>
      </w:pPr>
      <w:r w:rsidRPr="00672011">
        <w:rPr>
          <w:rFonts w:ascii="Arial" w:hAnsi="Arial" w:cs="Arial"/>
          <w:sz w:val="22"/>
          <w:szCs w:val="22"/>
        </w:rPr>
        <w:t xml:space="preserve">NOW THEREFORE, on motion of HON. NORA ROSE T. TUBIANO, </w:t>
      </w:r>
      <w:r w:rsidRPr="00672011">
        <w:rPr>
          <w:rFonts w:ascii="Arial" w:hAnsi="Arial" w:cs="Arial"/>
          <w:i/>
          <w:iCs/>
          <w:sz w:val="22"/>
          <w:szCs w:val="22"/>
        </w:rPr>
        <w:t>Chairperson</w:t>
      </w:r>
      <w:r w:rsidRPr="00672011">
        <w:rPr>
          <w:rFonts w:ascii="Arial" w:hAnsi="Arial" w:cs="Arial"/>
          <w:sz w:val="22"/>
          <w:szCs w:val="22"/>
        </w:rPr>
        <w:t>, Committee on Appropriations, Budget, Finance</w:t>
      </w:r>
      <w:r>
        <w:rPr>
          <w:rFonts w:ascii="Arial" w:hAnsi="Arial" w:cs="Arial"/>
          <w:sz w:val="22"/>
          <w:szCs w:val="22"/>
        </w:rPr>
        <w:t xml:space="preserve"> &amp; </w:t>
      </w:r>
      <w:r w:rsidRPr="00672011">
        <w:rPr>
          <w:rFonts w:ascii="Arial" w:hAnsi="Arial" w:cs="Arial"/>
          <w:sz w:val="22"/>
          <w:szCs w:val="22"/>
        </w:rPr>
        <w:t>Accounts</w:t>
      </w:r>
      <w:r w:rsidRPr="003D369D">
        <w:rPr>
          <w:rFonts w:ascii="Arial" w:hAnsi="Arial" w:cs="Arial"/>
          <w:sz w:val="22"/>
          <w:szCs w:val="22"/>
        </w:rPr>
        <w:t xml:space="preserve"> </w:t>
      </w:r>
      <w:r w:rsidRPr="00672011">
        <w:rPr>
          <w:rFonts w:ascii="Arial" w:hAnsi="Arial" w:cs="Arial"/>
          <w:sz w:val="22"/>
          <w:szCs w:val="22"/>
        </w:rPr>
        <w:t>and</w:t>
      </w:r>
      <w:r>
        <w:rPr>
          <w:rFonts w:ascii="Arial" w:hAnsi="Arial" w:cs="Arial"/>
          <w:sz w:val="22"/>
          <w:szCs w:val="22"/>
        </w:rPr>
        <w:t xml:space="preserve"> Ways &amp; Means</w:t>
      </w:r>
      <w:r w:rsidRPr="00672011">
        <w:rPr>
          <w:rFonts w:ascii="Arial" w:hAnsi="Arial" w:cs="Arial"/>
          <w:sz w:val="22"/>
          <w:szCs w:val="22"/>
        </w:rPr>
        <w:t xml:space="preserve">, duly seconded by </w:t>
      </w:r>
      <w:bookmarkStart w:id="0" w:name="_Hlk207094889"/>
      <w:r w:rsidRPr="00672011">
        <w:rPr>
          <w:rFonts w:ascii="Arial" w:hAnsi="Arial" w:cs="Arial"/>
          <w:sz w:val="22"/>
          <w:szCs w:val="22"/>
        </w:rPr>
        <w:t xml:space="preserve">Hon. Pinky A. Jarina, Hon. Gene Rose C. </w:t>
      </w:r>
      <w:proofErr w:type="spellStart"/>
      <w:r w:rsidRPr="00672011">
        <w:rPr>
          <w:rFonts w:ascii="Arial" w:hAnsi="Arial" w:cs="Arial"/>
          <w:sz w:val="22"/>
          <w:szCs w:val="22"/>
        </w:rPr>
        <w:t>Canaya</w:t>
      </w:r>
      <w:proofErr w:type="spellEnd"/>
      <w:r w:rsidRPr="00672011">
        <w:rPr>
          <w:rFonts w:ascii="Arial" w:hAnsi="Arial" w:cs="Arial"/>
          <w:sz w:val="22"/>
          <w:szCs w:val="22"/>
        </w:rPr>
        <w:t xml:space="preserve">, Hon. Adrian S. </w:t>
      </w:r>
      <w:proofErr w:type="spellStart"/>
      <w:r w:rsidRPr="00672011">
        <w:rPr>
          <w:rFonts w:ascii="Arial" w:hAnsi="Arial" w:cs="Arial"/>
          <w:sz w:val="22"/>
          <w:szCs w:val="22"/>
        </w:rPr>
        <w:t>Camposagrado</w:t>
      </w:r>
      <w:proofErr w:type="spellEnd"/>
      <w:r w:rsidRPr="00672011">
        <w:rPr>
          <w:rFonts w:ascii="Arial" w:hAnsi="Arial" w:cs="Arial"/>
          <w:sz w:val="22"/>
          <w:szCs w:val="22"/>
        </w:rPr>
        <w:t xml:space="preserve">, Hon. Joel L. Sayson, Hon. Marlon R. </w:t>
      </w:r>
      <w:proofErr w:type="spellStart"/>
      <w:r w:rsidRPr="00672011">
        <w:rPr>
          <w:rFonts w:ascii="Arial" w:hAnsi="Arial" w:cs="Arial"/>
          <w:sz w:val="22"/>
          <w:szCs w:val="22"/>
        </w:rPr>
        <w:t>Teruñez</w:t>
      </w:r>
      <w:proofErr w:type="spellEnd"/>
      <w:r w:rsidRPr="00672011">
        <w:rPr>
          <w:rFonts w:ascii="Arial" w:hAnsi="Arial" w:cs="Arial"/>
          <w:sz w:val="22"/>
          <w:szCs w:val="22"/>
        </w:rPr>
        <w:t xml:space="preserve">, Hon. Reynaldo E. </w:t>
      </w:r>
      <w:proofErr w:type="spellStart"/>
      <w:r w:rsidRPr="00672011">
        <w:rPr>
          <w:rFonts w:ascii="Arial" w:hAnsi="Arial" w:cs="Arial"/>
          <w:sz w:val="22"/>
          <w:szCs w:val="22"/>
        </w:rPr>
        <w:t>Tumabotabo</w:t>
      </w:r>
      <w:proofErr w:type="spellEnd"/>
      <w:r w:rsidRPr="00672011">
        <w:rPr>
          <w:rFonts w:ascii="Arial" w:hAnsi="Arial" w:cs="Arial"/>
          <w:sz w:val="22"/>
          <w:szCs w:val="22"/>
        </w:rPr>
        <w:t xml:space="preserve">, Hon. Norberto T. </w:t>
      </w:r>
      <w:proofErr w:type="spellStart"/>
      <w:r w:rsidRPr="00672011">
        <w:rPr>
          <w:rFonts w:ascii="Arial" w:hAnsi="Arial" w:cs="Arial"/>
          <w:sz w:val="22"/>
          <w:szCs w:val="22"/>
        </w:rPr>
        <w:t>Turalba</w:t>
      </w:r>
      <w:proofErr w:type="spellEnd"/>
      <w:r w:rsidRPr="00672011">
        <w:rPr>
          <w:rFonts w:ascii="Arial" w:hAnsi="Arial" w:cs="Arial"/>
          <w:sz w:val="22"/>
          <w:szCs w:val="22"/>
        </w:rPr>
        <w:t xml:space="preserve">, Hon. Lorna T. Domingo, and Hon. Florence Joy V. </w:t>
      </w:r>
      <w:proofErr w:type="spellStart"/>
      <w:r w:rsidRPr="00672011">
        <w:rPr>
          <w:rFonts w:ascii="Arial" w:hAnsi="Arial" w:cs="Arial"/>
          <w:sz w:val="22"/>
          <w:szCs w:val="22"/>
        </w:rPr>
        <w:t>Cabalonga</w:t>
      </w:r>
      <w:proofErr w:type="spellEnd"/>
      <w:r w:rsidRPr="00672011">
        <w:rPr>
          <w:rFonts w:ascii="Arial" w:hAnsi="Arial" w:cs="Arial"/>
          <w:sz w:val="22"/>
          <w:szCs w:val="22"/>
        </w:rPr>
        <w:t>,</w:t>
      </w:r>
    </w:p>
    <w:bookmarkEnd w:id="0"/>
    <w:p w14:paraId="5CD1869D" w14:textId="77777777" w:rsidR="009B4638" w:rsidRPr="009B4638" w:rsidRDefault="009B4638" w:rsidP="009B4638">
      <w:pPr>
        <w:ind w:firstLine="720"/>
        <w:jc w:val="both"/>
        <w:rPr>
          <w:rFonts w:ascii="Arial" w:hAnsi="Arial" w:cs="Arial"/>
          <w:sz w:val="12"/>
          <w:szCs w:val="12"/>
          <w:lang w:val="en-PH"/>
        </w:rPr>
      </w:pPr>
    </w:p>
    <w:p w14:paraId="6D261B3C" w14:textId="77777777" w:rsidR="009B4638" w:rsidRPr="00672011" w:rsidRDefault="009B4638" w:rsidP="009B4638">
      <w:pPr>
        <w:pStyle w:val="NoSpacing"/>
        <w:ind w:firstLine="720"/>
        <w:jc w:val="both"/>
        <w:rPr>
          <w:rFonts w:ascii="Arial" w:hAnsi="Arial" w:cs="Arial"/>
          <w:i/>
          <w:iCs/>
          <w:sz w:val="22"/>
          <w:szCs w:val="22"/>
        </w:rPr>
      </w:pPr>
      <w:r w:rsidRPr="00672011">
        <w:rPr>
          <w:rFonts w:ascii="Arial" w:hAnsi="Arial" w:cs="Arial"/>
          <w:sz w:val="22"/>
          <w:szCs w:val="22"/>
          <w:lang w:val="en-PH"/>
        </w:rPr>
        <w:t xml:space="preserve">BE IT RESOLVED, as it is hereby resolved by the Sangguniang Bayan of </w:t>
      </w:r>
      <w:proofErr w:type="spellStart"/>
      <w:r w:rsidRPr="00672011">
        <w:rPr>
          <w:rFonts w:ascii="Arial" w:hAnsi="Arial" w:cs="Arial"/>
          <w:sz w:val="22"/>
          <w:szCs w:val="22"/>
          <w:lang w:val="en-PH"/>
        </w:rPr>
        <w:t>Tigbauan</w:t>
      </w:r>
      <w:proofErr w:type="spellEnd"/>
      <w:r w:rsidRPr="00672011">
        <w:rPr>
          <w:rFonts w:ascii="Arial" w:hAnsi="Arial" w:cs="Arial"/>
          <w:sz w:val="22"/>
          <w:szCs w:val="22"/>
          <w:lang w:val="en-PH"/>
        </w:rPr>
        <w:t xml:space="preserve"> to conform and adopt</w:t>
      </w:r>
      <w:r w:rsidRPr="00F93017">
        <w:rPr>
          <w:rFonts w:ascii="Arial" w:hAnsi="Arial" w:cs="Arial"/>
          <w:sz w:val="22"/>
          <w:szCs w:val="22"/>
          <w:lang w:val="en-PH"/>
        </w:rPr>
        <w:t xml:space="preserve"> the Municipal Development Council-Executive Committee (MDC-EXECOM) Resolution No. 2025-07, dated August 18, 2025, entitled: </w:t>
      </w:r>
      <w:r w:rsidRPr="00672011">
        <w:rPr>
          <w:rFonts w:ascii="Arial" w:hAnsi="Arial" w:cs="Arial"/>
          <w:i/>
          <w:iCs/>
          <w:sz w:val="22"/>
          <w:szCs w:val="22"/>
        </w:rPr>
        <w:t>“Resolution Approving the Supplemental Annual Investment Program (AIP) CY 2025 in the amount of Six Million Seven Hundred Thousand Pesos (₱6,700,000.00) for the Implementation of the 2</w:t>
      </w:r>
      <w:r w:rsidRPr="00672011">
        <w:rPr>
          <w:rFonts w:ascii="Arial" w:hAnsi="Arial" w:cs="Arial"/>
          <w:i/>
          <w:iCs/>
          <w:sz w:val="22"/>
          <w:szCs w:val="22"/>
          <w:vertAlign w:val="superscript"/>
        </w:rPr>
        <w:t xml:space="preserve">nd </w:t>
      </w:r>
      <w:r w:rsidRPr="00672011">
        <w:rPr>
          <w:rFonts w:ascii="Arial" w:hAnsi="Arial" w:cs="Arial"/>
          <w:i/>
          <w:iCs/>
          <w:sz w:val="22"/>
          <w:szCs w:val="22"/>
        </w:rPr>
        <w:t>Tranche Modified SSL for 1</w:t>
      </w:r>
      <w:r w:rsidRPr="00672011">
        <w:rPr>
          <w:rFonts w:ascii="Arial" w:hAnsi="Arial" w:cs="Arial"/>
          <w:i/>
          <w:iCs/>
          <w:sz w:val="22"/>
          <w:szCs w:val="22"/>
          <w:vertAlign w:val="superscript"/>
        </w:rPr>
        <w:t>st</w:t>
      </w:r>
      <w:r w:rsidRPr="00672011">
        <w:rPr>
          <w:rFonts w:ascii="Arial" w:hAnsi="Arial" w:cs="Arial"/>
          <w:i/>
          <w:iCs/>
          <w:sz w:val="22"/>
          <w:szCs w:val="22"/>
        </w:rPr>
        <w:t xml:space="preserve"> Class Municipalities as per EO 64, S. 2024, DBM-LBC No. 165 effective September 1, 2025, Grant of new RATA Rates (1</w:t>
      </w:r>
      <w:r w:rsidRPr="00672011">
        <w:rPr>
          <w:rFonts w:ascii="Arial" w:hAnsi="Arial" w:cs="Arial"/>
          <w:i/>
          <w:iCs/>
          <w:sz w:val="22"/>
          <w:szCs w:val="22"/>
          <w:vertAlign w:val="superscript"/>
        </w:rPr>
        <w:t>st</w:t>
      </w:r>
      <w:r w:rsidRPr="00672011">
        <w:rPr>
          <w:rFonts w:ascii="Arial" w:hAnsi="Arial" w:cs="Arial"/>
          <w:i/>
          <w:iCs/>
          <w:sz w:val="22"/>
          <w:szCs w:val="22"/>
        </w:rPr>
        <w:t xml:space="preserve"> Class Municipality) to Officials of Local Government Units (LGUs) for FY 2025 and Years Thereafter Retroactive from January 2025, and Payment of Monetization of Leave Credits and Travelling Expenses Chargeable Against the FY 2025 Savings from the Personal Services, MOOE and Continuing Capital Outlay</w:t>
      </w:r>
      <w:r w:rsidRPr="00672011">
        <w:rPr>
          <w:rFonts w:ascii="Arial" w:hAnsi="Arial" w:cs="Arial"/>
          <w:i/>
          <w:iCs/>
          <w:sz w:val="22"/>
          <w:szCs w:val="22"/>
          <w:vertAlign w:val="superscript"/>
        </w:rPr>
        <w:t xml:space="preserve"> </w:t>
      </w:r>
      <w:r w:rsidRPr="00672011">
        <w:rPr>
          <w:rFonts w:ascii="Arial" w:hAnsi="Arial" w:cs="Arial"/>
          <w:i/>
          <w:iCs/>
          <w:sz w:val="22"/>
          <w:szCs w:val="22"/>
        </w:rPr>
        <w:t xml:space="preserve">of </w:t>
      </w:r>
      <w:proofErr w:type="spellStart"/>
      <w:r w:rsidRPr="00672011">
        <w:rPr>
          <w:rFonts w:ascii="Arial" w:hAnsi="Arial" w:cs="Arial"/>
          <w:i/>
          <w:iCs/>
          <w:sz w:val="22"/>
          <w:szCs w:val="22"/>
        </w:rPr>
        <w:t>Tigbauan</w:t>
      </w:r>
      <w:proofErr w:type="spellEnd"/>
      <w:r w:rsidRPr="00672011">
        <w:rPr>
          <w:rFonts w:ascii="Arial" w:hAnsi="Arial" w:cs="Arial"/>
          <w:i/>
          <w:iCs/>
          <w:sz w:val="22"/>
          <w:szCs w:val="22"/>
        </w:rPr>
        <w:t>, Iloilo”</w:t>
      </w:r>
      <w:r w:rsidRPr="00F93017">
        <w:rPr>
          <w:rFonts w:ascii="Arial" w:hAnsi="Arial" w:cs="Arial"/>
          <w:i/>
          <w:iCs/>
          <w:sz w:val="22"/>
          <w:szCs w:val="22"/>
          <w:lang w:val="en-PH"/>
        </w:rPr>
        <w:t>;</w:t>
      </w:r>
    </w:p>
    <w:p w14:paraId="69EFC3B5" w14:textId="77777777" w:rsidR="009B4638" w:rsidRPr="009B4638" w:rsidRDefault="009B4638" w:rsidP="009B4638">
      <w:pPr>
        <w:ind w:firstLine="720"/>
        <w:jc w:val="both"/>
        <w:rPr>
          <w:rFonts w:ascii="Arial" w:hAnsi="Arial" w:cs="Arial"/>
          <w:i/>
          <w:iCs/>
          <w:sz w:val="14"/>
          <w:szCs w:val="14"/>
          <w:lang w:val="en-PH"/>
        </w:rPr>
      </w:pPr>
    </w:p>
    <w:p w14:paraId="2E33DAC9" w14:textId="78100500" w:rsidR="009B4638" w:rsidRPr="00672011" w:rsidRDefault="009B4638" w:rsidP="009B4638">
      <w:pPr>
        <w:ind w:firstLine="720"/>
        <w:jc w:val="both"/>
        <w:rPr>
          <w:rFonts w:ascii="Arial" w:hAnsi="Arial" w:cs="Arial"/>
          <w:i/>
          <w:iCs/>
          <w:sz w:val="22"/>
          <w:szCs w:val="22"/>
          <w:lang w:val="en-PH"/>
        </w:rPr>
      </w:pPr>
      <w:r w:rsidRPr="00672011">
        <w:rPr>
          <w:rFonts w:ascii="Arial" w:hAnsi="Arial" w:cs="Arial"/>
          <w:bCs/>
          <w:sz w:val="22"/>
          <w:szCs w:val="22"/>
        </w:rPr>
        <w:t>RESOLVED FURTHER</w:t>
      </w:r>
      <w:r w:rsidRPr="00672011">
        <w:rPr>
          <w:rFonts w:ascii="Arial" w:hAnsi="Arial" w:cs="Arial"/>
          <w:sz w:val="22"/>
          <w:szCs w:val="22"/>
        </w:rPr>
        <w:t xml:space="preserve">, to forward copies of this Resolution to the Office of the Municipal Mayor, Atty. Virgilio T. Teruel, Office of the Sangguniang </w:t>
      </w:r>
      <w:proofErr w:type="spellStart"/>
      <w:r w:rsidRPr="00672011">
        <w:rPr>
          <w:rFonts w:ascii="Arial" w:hAnsi="Arial" w:cs="Arial"/>
          <w:sz w:val="22"/>
          <w:szCs w:val="22"/>
        </w:rPr>
        <w:t>Panlalawigan</w:t>
      </w:r>
      <w:proofErr w:type="spellEnd"/>
      <w:r w:rsidRPr="00672011">
        <w:rPr>
          <w:rFonts w:ascii="Arial" w:hAnsi="Arial" w:cs="Arial"/>
          <w:sz w:val="22"/>
          <w:szCs w:val="22"/>
        </w:rPr>
        <w:t>, Province of Iloilo, Municipal Budget Office, Municipal Accounting Office, Municipal Treasurer’s Office and all concerned for their information and/or appropriate action.</w:t>
      </w:r>
    </w:p>
    <w:p w14:paraId="165D174E" w14:textId="77DECFFE" w:rsidR="009B4638" w:rsidRPr="00672011" w:rsidRDefault="009B4638" w:rsidP="009B4638">
      <w:pPr>
        <w:pStyle w:val="NoSpacing"/>
        <w:jc w:val="both"/>
        <w:rPr>
          <w:rFonts w:ascii="Arial" w:hAnsi="Arial" w:cs="Arial"/>
          <w:sz w:val="22"/>
          <w:szCs w:val="22"/>
        </w:rPr>
      </w:pPr>
    </w:p>
    <w:p w14:paraId="0C53CD5A" w14:textId="589B51A8" w:rsidR="009B4638" w:rsidRDefault="009B4638" w:rsidP="009B4638">
      <w:pPr>
        <w:pStyle w:val="NoSpacing"/>
        <w:jc w:val="both"/>
        <w:rPr>
          <w:rFonts w:ascii="Arial" w:hAnsi="Arial" w:cs="Arial"/>
          <w:bCs/>
          <w:color w:val="000000"/>
          <w:sz w:val="22"/>
          <w:szCs w:val="22"/>
        </w:rPr>
      </w:pPr>
      <w:r w:rsidRPr="00672011">
        <w:rPr>
          <w:rFonts w:ascii="Arial" w:hAnsi="Arial" w:cs="Arial"/>
          <w:color w:val="000000"/>
          <w:sz w:val="22"/>
          <w:szCs w:val="22"/>
        </w:rPr>
        <w:tab/>
      </w:r>
      <w:r w:rsidRPr="00672011">
        <w:rPr>
          <w:rFonts w:ascii="Arial" w:hAnsi="Arial" w:cs="Arial"/>
          <w:bCs/>
          <w:color w:val="000000"/>
          <w:sz w:val="22"/>
          <w:szCs w:val="22"/>
        </w:rPr>
        <w:t>APPROVED.</w:t>
      </w:r>
    </w:p>
    <w:p w14:paraId="0E723F3F" w14:textId="306D9AEF" w:rsidR="009B4638" w:rsidRDefault="00135D69" w:rsidP="009B4638">
      <w:pPr>
        <w:pStyle w:val="Title"/>
        <w:tabs>
          <w:tab w:val="left" w:pos="0"/>
          <w:tab w:val="left" w:pos="1440"/>
        </w:tabs>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6AB2511F" wp14:editId="4D8B755B">
            <wp:simplePos x="0" y="0"/>
            <wp:positionH relativeFrom="margin">
              <wp:posOffset>3543300</wp:posOffset>
            </wp:positionH>
            <wp:positionV relativeFrom="margin">
              <wp:posOffset>4326255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6A4E847F" w14:textId="1D8DC8F9" w:rsidR="009B4638" w:rsidRPr="00AE78A6" w:rsidRDefault="009B4638" w:rsidP="009B4638">
      <w:pPr>
        <w:pStyle w:val="Title"/>
        <w:tabs>
          <w:tab w:val="left" w:pos="0"/>
          <w:tab w:val="left" w:pos="1440"/>
        </w:tabs>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i/>
          <w:iCs/>
          <w:color w:val="000000" w:themeColor="text1"/>
          <w:kern w:val="0"/>
          <w:sz w:val="23"/>
          <w:szCs w:val="23"/>
          <w:lang w:val="en-PH" w:eastAsia="en-PH" w:bidi="ar-SA"/>
          <w14:ligatures w14:val="none"/>
        </w:rPr>
        <w:t>CERTIFIED CORRECT:</w:t>
      </w:r>
    </w:p>
    <w:p w14:paraId="613DE808" w14:textId="42AC0ABA" w:rsidR="009B4638" w:rsidRPr="00AE78A6" w:rsidRDefault="00135D69" w:rsidP="009B4638">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4E375425" wp14:editId="38610FD2">
            <wp:simplePos x="0" y="0"/>
            <wp:positionH relativeFrom="column">
              <wp:posOffset>1733550</wp:posOffset>
            </wp:positionH>
            <wp:positionV relativeFrom="paragraph">
              <wp:posOffset>62230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9B4638" w:rsidRPr="00AE78A6">
        <w:rPr>
          <w:rFonts w:ascii="Arial" w:eastAsia="Times New Roman" w:hAnsi="Arial" w:cs="Arial"/>
          <w:b/>
          <w:bCs/>
          <w:color w:val="000000" w:themeColor="text1"/>
          <w:kern w:val="0"/>
          <w:sz w:val="23"/>
          <w:szCs w:val="23"/>
          <w:lang w:val="en-PH" w:eastAsia="en-PH" w:bidi="ar-SA"/>
          <w14:ligatures w14:val="none"/>
        </w:rPr>
        <w:tab/>
      </w:r>
      <w:r w:rsidR="009B4638" w:rsidRPr="00AE78A6">
        <w:rPr>
          <w:rFonts w:ascii="Arial" w:eastAsia="Times New Roman" w:hAnsi="Arial" w:cs="Arial"/>
          <w:b/>
          <w:bCs/>
          <w:color w:val="000000" w:themeColor="text1"/>
          <w:kern w:val="0"/>
          <w:sz w:val="23"/>
          <w:szCs w:val="23"/>
          <w:lang w:val="en-PH" w:eastAsia="en-PH" w:bidi="ar-SA"/>
          <w14:ligatures w14:val="none"/>
        </w:rPr>
        <w:tab/>
      </w:r>
      <w:r w:rsidR="009B4638" w:rsidRPr="00AE78A6">
        <w:rPr>
          <w:rFonts w:ascii="Arial" w:eastAsia="Times New Roman" w:hAnsi="Arial" w:cs="Arial"/>
          <w:b/>
          <w:bCs/>
          <w:color w:val="000000" w:themeColor="text1"/>
          <w:kern w:val="0"/>
          <w:sz w:val="23"/>
          <w:szCs w:val="23"/>
          <w:lang w:val="en-PH" w:eastAsia="en-PH" w:bidi="ar-SA"/>
          <w14:ligatures w14:val="none"/>
        </w:rPr>
        <w:tab/>
      </w:r>
      <w:r w:rsidR="009B4638" w:rsidRPr="00AE78A6">
        <w:rPr>
          <w:rFonts w:ascii="Arial" w:eastAsia="Times New Roman" w:hAnsi="Arial" w:cs="Arial"/>
          <w:b/>
          <w:bCs/>
          <w:color w:val="000000" w:themeColor="text1"/>
          <w:kern w:val="0"/>
          <w:sz w:val="23"/>
          <w:szCs w:val="23"/>
          <w:lang w:val="en-PH" w:eastAsia="en-PH" w:bidi="ar-SA"/>
          <w14:ligatures w14:val="none"/>
        </w:rPr>
        <w:tab/>
      </w:r>
      <w:r w:rsidR="009B4638" w:rsidRPr="00AE78A6">
        <w:rPr>
          <w:rFonts w:ascii="Arial" w:eastAsia="Times New Roman" w:hAnsi="Arial" w:cs="Arial"/>
          <w:b/>
          <w:bCs/>
          <w:color w:val="000000" w:themeColor="text1"/>
          <w:kern w:val="0"/>
          <w:sz w:val="23"/>
          <w:szCs w:val="23"/>
          <w:lang w:val="en-PH" w:eastAsia="en-PH" w:bidi="ar-SA"/>
          <w14:ligatures w14:val="none"/>
        </w:rPr>
        <w:tab/>
      </w:r>
      <w:r w:rsidR="009B4638" w:rsidRPr="00AE78A6">
        <w:rPr>
          <w:rFonts w:ascii="Arial" w:eastAsia="Times New Roman" w:hAnsi="Arial" w:cs="Arial"/>
          <w:b/>
          <w:bCs/>
          <w:color w:val="000000" w:themeColor="text1"/>
          <w:kern w:val="0"/>
          <w:sz w:val="23"/>
          <w:szCs w:val="23"/>
          <w:lang w:val="en-PH" w:eastAsia="en-PH" w:bidi="ar-SA"/>
          <w14:ligatures w14:val="none"/>
        </w:rPr>
        <w:tab/>
      </w:r>
      <w:r w:rsidR="009B4638" w:rsidRPr="00AE78A6">
        <w:rPr>
          <w:rFonts w:ascii="Arial" w:eastAsia="Times New Roman" w:hAnsi="Arial" w:cs="Arial"/>
          <w:b/>
          <w:bCs/>
          <w:color w:val="000000" w:themeColor="text1"/>
          <w:kern w:val="0"/>
          <w:sz w:val="23"/>
          <w:szCs w:val="23"/>
          <w:lang w:val="en-PH" w:eastAsia="en-PH" w:bidi="ar-SA"/>
          <w14:ligatures w14:val="none"/>
        </w:rPr>
        <w:tab/>
      </w:r>
      <w:r w:rsidR="009B4638" w:rsidRPr="00AE78A6">
        <w:rPr>
          <w:rFonts w:ascii="Arial" w:eastAsia="Times New Roman" w:hAnsi="Arial" w:cs="Arial"/>
          <w:b/>
          <w:bCs/>
          <w:color w:val="000000" w:themeColor="text1"/>
          <w:kern w:val="0"/>
          <w:sz w:val="23"/>
          <w:szCs w:val="23"/>
          <w:lang w:val="en-PH" w:eastAsia="en-PH" w:bidi="ar-SA"/>
          <w14:ligatures w14:val="none"/>
        </w:rPr>
        <w:tab/>
        <w:t>MARLENE TAYO-NAVA</w:t>
      </w:r>
    </w:p>
    <w:p w14:paraId="1EFB6A54" w14:textId="779AB963"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 xml:space="preserve">         </w:t>
      </w:r>
      <w:r w:rsidRPr="00AE78A6">
        <w:rPr>
          <w:rFonts w:ascii="Arial" w:eastAsia="Times New Roman" w:hAnsi="Arial" w:cs="Arial"/>
          <w:color w:val="000000" w:themeColor="text1"/>
          <w:kern w:val="0"/>
          <w:sz w:val="23"/>
          <w:szCs w:val="23"/>
          <w:lang w:val="en-PH" w:eastAsia="en-PH" w:bidi="ar-SA"/>
          <w14:ligatures w14:val="none"/>
        </w:rPr>
        <w:t>SB Secretary</w:t>
      </w:r>
    </w:p>
    <w:p w14:paraId="2E2ACFD0" w14:textId="28547E5B"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3B733A5A" w14:textId="627C0DB4" w:rsidR="009B4638" w:rsidRPr="00AE78A6"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4E9255BA" w14:textId="174227BC" w:rsidR="009B4638" w:rsidRPr="00AE78A6" w:rsidRDefault="009B4638" w:rsidP="009B4638">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i/>
          <w:iCs/>
          <w:color w:val="000000" w:themeColor="text1"/>
          <w:kern w:val="0"/>
          <w:sz w:val="23"/>
          <w:szCs w:val="23"/>
          <w:lang w:val="en-PH" w:eastAsia="en-PH" w:bidi="ar-SA"/>
          <w14:ligatures w14:val="none"/>
        </w:rPr>
        <w:t>ATTESTED:</w:t>
      </w:r>
    </w:p>
    <w:p w14:paraId="5EEFA1E7" w14:textId="77777777" w:rsidR="009B4638" w:rsidRPr="00AE78A6" w:rsidRDefault="009B4638" w:rsidP="009B4638">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2A22F2E3" w14:textId="629AE315" w:rsidR="009B4638" w:rsidRPr="00AE78A6" w:rsidRDefault="009B4638" w:rsidP="009B4638">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 xml:space="preserve"> </w:t>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19CCAB62"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w:t>
      </w:r>
      <w:r w:rsidRPr="00AE78A6">
        <w:rPr>
          <w:rFonts w:ascii="Arial" w:eastAsia="Times New Roman" w:hAnsi="Arial" w:cs="Arial"/>
          <w:color w:val="000000" w:themeColor="text1"/>
          <w:kern w:val="0"/>
          <w:sz w:val="23"/>
          <w:szCs w:val="23"/>
          <w:lang w:val="en-PH" w:eastAsia="en-PH" w:bidi="ar-SA"/>
          <w14:ligatures w14:val="none"/>
        </w:rPr>
        <w:t xml:space="preserve"> Presiding Officer</w:t>
      </w:r>
    </w:p>
    <w:p w14:paraId="5BD79BED" w14:textId="086649D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7985BE51" w14:textId="06652353"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1AE326DC" w14:textId="6A153EC5"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17567C19" w14:textId="1A906489"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6BE38B12" w14:textId="6A5464CD"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135B1007"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278291F8"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57269E20"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7F8D12F4"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621D18F8"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1153C587"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55CD80F1"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47D88088"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57C7B939"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2419950D"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0477E94B"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073DA65C"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6323CF2B"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6FCF83DA"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07023D3B"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7BF3BDCC" w14:textId="77777777" w:rsidR="009B4638" w:rsidRDefault="009B4638" w:rsidP="009B4638">
      <w:pPr>
        <w:spacing w:after="0" w:line="240" w:lineRule="auto"/>
        <w:rPr>
          <w:rFonts w:ascii="Arial" w:eastAsia="Times New Roman" w:hAnsi="Arial" w:cs="Arial"/>
          <w:color w:val="000000" w:themeColor="text1"/>
          <w:kern w:val="0"/>
          <w:sz w:val="23"/>
          <w:szCs w:val="23"/>
          <w:lang w:val="en-PH" w:eastAsia="en-PH" w:bidi="ar-SA"/>
          <w14:ligatures w14:val="none"/>
        </w:rPr>
      </w:pPr>
    </w:p>
    <w:p w14:paraId="08E9259E" w14:textId="50D147C5" w:rsidR="003D3655" w:rsidRDefault="009B4638" w:rsidP="00135D69">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2BE530A6" wp14:editId="1B4F45B4">
            <wp:simplePos x="0" y="0"/>
            <wp:positionH relativeFrom="page">
              <wp:align>right</wp:align>
            </wp:positionH>
            <wp:positionV relativeFrom="paragraph">
              <wp:posOffset>194945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9B4638">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638"/>
    <w:rsid w:val="000920E5"/>
    <w:rsid w:val="000B6E15"/>
    <w:rsid w:val="00135D69"/>
    <w:rsid w:val="003D3655"/>
    <w:rsid w:val="00442BEF"/>
    <w:rsid w:val="008676FF"/>
    <w:rsid w:val="009B4638"/>
    <w:rsid w:val="00E849DD"/>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44ABA"/>
  <w15:chartTrackingRefBased/>
  <w15:docId w15:val="{A19E081C-5919-4008-AF34-D75F0A477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638"/>
  </w:style>
  <w:style w:type="paragraph" w:styleId="Heading1">
    <w:name w:val="heading 1"/>
    <w:basedOn w:val="Normal"/>
    <w:next w:val="Normal"/>
    <w:link w:val="Heading1Char"/>
    <w:uiPriority w:val="9"/>
    <w:qFormat/>
    <w:rsid w:val="009B463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9B463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9B463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9B46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B46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B46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6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6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6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63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9B463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9B463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9B46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B46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B46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6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6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638"/>
    <w:rPr>
      <w:rFonts w:eastAsiaTheme="majorEastAsia" w:cstheme="majorBidi"/>
      <w:color w:val="272727" w:themeColor="text1" w:themeTint="D8"/>
    </w:rPr>
  </w:style>
  <w:style w:type="paragraph" w:styleId="Title">
    <w:name w:val="Title"/>
    <w:basedOn w:val="Normal"/>
    <w:next w:val="Normal"/>
    <w:link w:val="TitleChar"/>
    <w:qFormat/>
    <w:rsid w:val="009B463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9B463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9B463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9B463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9B4638"/>
    <w:pPr>
      <w:spacing w:before="160"/>
      <w:jc w:val="center"/>
    </w:pPr>
    <w:rPr>
      <w:i/>
      <w:iCs/>
      <w:color w:val="404040" w:themeColor="text1" w:themeTint="BF"/>
    </w:rPr>
  </w:style>
  <w:style w:type="character" w:customStyle="1" w:styleId="QuoteChar">
    <w:name w:val="Quote Char"/>
    <w:basedOn w:val="DefaultParagraphFont"/>
    <w:link w:val="Quote"/>
    <w:uiPriority w:val="29"/>
    <w:rsid w:val="009B4638"/>
    <w:rPr>
      <w:i/>
      <w:iCs/>
      <w:color w:val="404040" w:themeColor="text1" w:themeTint="BF"/>
    </w:rPr>
  </w:style>
  <w:style w:type="paragraph" w:styleId="ListParagraph">
    <w:name w:val="List Paragraph"/>
    <w:basedOn w:val="Normal"/>
    <w:uiPriority w:val="34"/>
    <w:qFormat/>
    <w:rsid w:val="009B4638"/>
    <w:pPr>
      <w:ind w:left="720"/>
      <w:contextualSpacing/>
    </w:pPr>
  </w:style>
  <w:style w:type="character" w:styleId="IntenseEmphasis">
    <w:name w:val="Intense Emphasis"/>
    <w:basedOn w:val="DefaultParagraphFont"/>
    <w:uiPriority w:val="21"/>
    <w:qFormat/>
    <w:rsid w:val="009B4638"/>
    <w:rPr>
      <w:i/>
      <w:iCs/>
      <w:color w:val="2F5496" w:themeColor="accent1" w:themeShade="BF"/>
    </w:rPr>
  </w:style>
  <w:style w:type="paragraph" w:styleId="IntenseQuote">
    <w:name w:val="Intense Quote"/>
    <w:basedOn w:val="Normal"/>
    <w:next w:val="Normal"/>
    <w:link w:val="IntenseQuoteChar"/>
    <w:uiPriority w:val="30"/>
    <w:qFormat/>
    <w:rsid w:val="009B46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B4638"/>
    <w:rPr>
      <w:i/>
      <w:iCs/>
      <w:color w:val="2F5496" w:themeColor="accent1" w:themeShade="BF"/>
    </w:rPr>
  </w:style>
  <w:style w:type="character" w:styleId="IntenseReference">
    <w:name w:val="Intense Reference"/>
    <w:basedOn w:val="DefaultParagraphFont"/>
    <w:uiPriority w:val="32"/>
    <w:qFormat/>
    <w:rsid w:val="009B4638"/>
    <w:rPr>
      <w:b/>
      <w:bCs/>
      <w:smallCaps/>
      <w:color w:val="2F5496" w:themeColor="accent1" w:themeShade="BF"/>
      <w:spacing w:val="5"/>
    </w:rPr>
  </w:style>
  <w:style w:type="paragraph" w:styleId="NoSpacing">
    <w:name w:val="No Spacing"/>
    <w:link w:val="NoSpacingChar"/>
    <w:uiPriority w:val="1"/>
    <w:qFormat/>
    <w:rsid w:val="009B4638"/>
    <w:pPr>
      <w:spacing w:after="0" w:line="240" w:lineRule="auto"/>
    </w:pPr>
    <w:rPr>
      <w:rFonts w:ascii="Times New Roman" w:eastAsia="Times New Roman" w:hAnsi="Times New Roman" w:cs="Times New Roman"/>
      <w:kern w:val="0"/>
      <w:szCs w:val="24"/>
      <w:lang w:bidi="ar-SA"/>
      <w14:ligatures w14:val="none"/>
    </w:rPr>
  </w:style>
  <w:style w:type="character" w:customStyle="1" w:styleId="NoSpacingChar">
    <w:name w:val="No Spacing Char"/>
    <w:link w:val="NoSpacing"/>
    <w:uiPriority w:val="1"/>
    <w:rsid w:val="009B4638"/>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763</Words>
  <Characters>4355</Characters>
  <Application>Microsoft Office Word</Application>
  <DocSecurity>0</DocSecurity>
  <Lines>36</Lines>
  <Paragraphs>10</Paragraphs>
  <ScaleCrop>false</ScaleCrop>
  <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2025-09-23T00:33:00Z</dcterms:created>
  <dcterms:modified xsi:type="dcterms:W3CDTF">2025-09-23T00:35:00Z</dcterms:modified>
</cp:coreProperties>
</file>