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1D1FCE" w14:textId="77777777" w:rsidR="00701376" w:rsidRPr="00997DF8" w:rsidRDefault="00701376" w:rsidP="0070137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997DF8">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49025120" wp14:editId="42541332">
            <wp:simplePos x="0" y="0"/>
            <wp:positionH relativeFrom="column">
              <wp:posOffset>-904875</wp:posOffset>
            </wp:positionH>
            <wp:positionV relativeFrom="paragraph">
              <wp:posOffset>-809625</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4D5A0591" w14:textId="77777777" w:rsidR="00701376" w:rsidRPr="00997DF8" w:rsidRDefault="00701376" w:rsidP="0070137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11945C74" w14:textId="77777777" w:rsidR="00701376" w:rsidRPr="00997DF8" w:rsidRDefault="00701376" w:rsidP="00701376">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3AB7A47" w14:textId="77777777" w:rsidR="00701376" w:rsidRPr="00997DF8" w:rsidRDefault="00701376" w:rsidP="00701376">
      <w:pPr>
        <w:spacing w:line="259" w:lineRule="auto"/>
        <w:ind w:left="720"/>
        <w:jc w:val="both"/>
        <w:rPr>
          <w:rFonts w:ascii="Arial" w:eastAsia="Calibri" w:hAnsi="Arial" w:cs="Arial"/>
          <w:b/>
          <w:i/>
          <w:kern w:val="0"/>
          <w:sz w:val="2"/>
          <w:szCs w:val="2"/>
          <w:lang w:eastAsia="en-PH" w:bidi="ar-SA"/>
          <w14:ligatures w14:val="none"/>
        </w:rPr>
      </w:pPr>
    </w:p>
    <w:p w14:paraId="647EA8BE" w14:textId="318ECABC" w:rsidR="00701376" w:rsidRPr="00997DF8" w:rsidRDefault="00701376" w:rsidP="00701376">
      <w:pPr>
        <w:spacing w:after="0" w:line="240" w:lineRule="auto"/>
        <w:jc w:val="both"/>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3</w:t>
      </w:r>
      <w:r w:rsidRPr="00701376">
        <w:rPr>
          <w:rFonts w:ascii="Arial" w:eastAsia="Times New Roman" w:hAnsi="Arial" w:cs="Arial"/>
          <w:kern w:val="0"/>
          <w:sz w:val="22"/>
          <w:szCs w:val="22"/>
          <w:vertAlign w:val="superscript"/>
          <w:lang w:bidi="ar-SA"/>
          <w14:ligatures w14:val="none"/>
        </w:rPr>
        <w:t>RD</w:t>
      </w:r>
      <w:r>
        <w:rPr>
          <w:rFonts w:ascii="Arial" w:eastAsia="Times New Roman" w:hAnsi="Arial" w:cs="Arial"/>
          <w:kern w:val="0"/>
          <w:sz w:val="22"/>
          <w:szCs w:val="22"/>
          <w:vertAlign w:val="superscript"/>
          <w:lang w:bidi="ar-SA"/>
          <w14:ligatures w14:val="none"/>
        </w:rPr>
        <w:t xml:space="preserve"> </w:t>
      </w:r>
      <w:r w:rsidRPr="00997DF8">
        <w:rPr>
          <w:rFonts w:ascii="Arial" w:eastAsia="Times New Roman" w:hAnsi="Arial" w:cs="Arial"/>
          <w:kern w:val="0"/>
          <w:sz w:val="22"/>
          <w:szCs w:val="22"/>
          <w:lang w:bidi="ar-SA"/>
          <w14:ligatures w14:val="none"/>
        </w:rPr>
        <w:t>REGULAR</w:t>
      </w:r>
      <w:r w:rsidRPr="00997DF8">
        <w:rPr>
          <w:rFonts w:ascii="Arial" w:eastAsia="Times New Roman" w:hAnsi="Arial" w:cs="Arial"/>
          <w:b/>
          <w:kern w:val="0"/>
          <w:sz w:val="22"/>
          <w:szCs w:val="22"/>
          <w:lang w:bidi="ar-SA"/>
          <w14:ligatures w14:val="none"/>
        </w:rPr>
        <w:t xml:space="preserve"> </w:t>
      </w:r>
      <w:r w:rsidRPr="00997DF8">
        <w:rPr>
          <w:rFonts w:ascii="Arial" w:eastAsia="Times New Roman" w:hAnsi="Arial" w:cs="Arial"/>
          <w:kern w:val="0"/>
          <w:sz w:val="22"/>
          <w:szCs w:val="22"/>
          <w:lang w:bidi="ar-SA"/>
          <w14:ligatures w14:val="none"/>
        </w:rPr>
        <w:t xml:space="preserve">SESSION OF THE </w:t>
      </w:r>
      <w:proofErr w:type="gramStart"/>
      <w:r w:rsidRPr="00997DF8">
        <w:rPr>
          <w:rFonts w:ascii="Arial" w:eastAsia="Times New Roman" w:hAnsi="Arial" w:cs="Arial"/>
          <w:kern w:val="0"/>
          <w:sz w:val="22"/>
          <w:szCs w:val="22"/>
          <w:lang w:bidi="ar-SA"/>
          <w14:ligatures w14:val="none"/>
        </w:rPr>
        <w:t>HONORABLE  SANGGUNIANG</w:t>
      </w:r>
      <w:proofErr w:type="gramEnd"/>
      <w:r w:rsidRPr="00997DF8">
        <w:rPr>
          <w:rFonts w:ascii="Arial" w:eastAsia="Times New Roman" w:hAnsi="Arial" w:cs="Arial"/>
          <w:kern w:val="0"/>
          <w:sz w:val="22"/>
          <w:szCs w:val="22"/>
          <w:lang w:bidi="ar-SA"/>
          <w14:ligatures w14:val="none"/>
        </w:rPr>
        <w:t xml:space="preserve"> BAYAN TIGBAUAN, ILOILO HELD AT THE S.B. SESSION HALL, TIGBAUAN MUNICIPAL BUILDING ON </w:t>
      </w:r>
      <w:r>
        <w:rPr>
          <w:rFonts w:ascii="Arial" w:eastAsia="Times New Roman" w:hAnsi="Arial" w:cs="Arial"/>
          <w:kern w:val="0"/>
          <w:sz w:val="22"/>
          <w:szCs w:val="22"/>
          <w:lang w:bidi="ar-SA"/>
          <w14:ligatures w14:val="none"/>
        </w:rPr>
        <w:t>AUGUST 13</w:t>
      </w:r>
      <w:r w:rsidRPr="00997DF8">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 xml:space="preserve">9:00 O’CLOCK </w:t>
      </w:r>
      <w:r w:rsidRPr="00997DF8">
        <w:rPr>
          <w:rFonts w:ascii="Arial" w:eastAsia="Times New Roman" w:hAnsi="Arial" w:cs="Arial"/>
          <w:kern w:val="0"/>
          <w:sz w:val="22"/>
          <w:szCs w:val="22"/>
          <w:lang w:bidi="ar-SA"/>
          <w14:ligatures w14:val="none"/>
        </w:rPr>
        <w:t>IN THE MORNING</w:t>
      </w:r>
    </w:p>
    <w:p w14:paraId="6A1C6EA4" w14:textId="77777777" w:rsidR="00701376" w:rsidRPr="00997DF8" w:rsidRDefault="00701376" w:rsidP="00701376">
      <w:pPr>
        <w:spacing w:line="259" w:lineRule="auto"/>
        <w:ind w:left="720"/>
        <w:jc w:val="both"/>
        <w:rPr>
          <w:rFonts w:ascii="Arial" w:eastAsia="Calibri" w:hAnsi="Arial" w:cs="Arial"/>
          <w:b/>
          <w:i/>
          <w:kern w:val="0"/>
          <w:sz w:val="2"/>
          <w:szCs w:val="2"/>
          <w:lang w:eastAsia="en-PH" w:bidi="ar-SA"/>
          <w14:ligatures w14:val="none"/>
        </w:rPr>
      </w:pPr>
    </w:p>
    <w:p w14:paraId="37752526" w14:textId="77777777" w:rsidR="00701376" w:rsidRPr="008D4CD4" w:rsidRDefault="00701376" w:rsidP="00701376">
      <w:pPr>
        <w:ind w:left="720"/>
        <w:jc w:val="both"/>
        <w:rPr>
          <w:rFonts w:ascii="Arial" w:hAnsi="Arial" w:cs="Arial"/>
          <w:b/>
          <w:i/>
          <w:sz w:val="22"/>
          <w:szCs w:val="22"/>
        </w:rPr>
      </w:pPr>
      <w:r w:rsidRPr="008D4CD4">
        <w:rPr>
          <w:rFonts w:ascii="Arial" w:hAnsi="Arial" w:cs="Arial"/>
          <w:b/>
          <w:i/>
          <w:sz w:val="22"/>
          <w:szCs w:val="22"/>
        </w:rPr>
        <w:t>PRESENT:</w:t>
      </w:r>
    </w:p>
    <w:p w14:paraId="241EFDC5" w14:textId="77777777" w:rsidR="00701376" w:rsidRDefault="00701376" w:rsidP="00701376">
      <w:pPr>
        <w:pStyle w:val="NoSpacing"/>
        <w:ind w:firstLine="720"/>
        <w:rPr>
          <w:rFonts w:ascii="Arial" w:hAnsi="Arial" w:cs="Arial"/>
          <w:sz w:val="22"/>
          <w:szCs w:val="22"/>
        </w:rPr>
      </w:pPr>
      <w:r w:rsidRPr="001B420B">
        <w:rPr>
          <w:rFonts w:ascii="Arial" w:hAnsi="Arial" w:cs="Arial"/>
          <w:sz w:val="22"/>
          <w:szCs w:val="22"/>
        </w:rPr>
        <w:t>HON. LU</w:t>
      </w:r>
      <w:r>
        <w:rPr>
          <w:rFonts w:ascii="Arial" w:hAnsi="Arial" w:cs="Arial"/>
          <w:sz w:val="22"/>
          <w:szCs w:val="22"/>
        </w:rPr>
        <w:t xml:space="preserve">GEN T. </w:t>
      </w:r>
      <w:proofErr w:type="gramStart"/>
      <w:r>
        <w:rPr>
          <w:rFonts w:ascii="Arial" w:hAnsi="Arial" w:cs="Arial"/>
          <w:sz w:val="22"/>
          <w:szCs w:val="22"/>
        </w:rPr>
        <w:t xml:space="preserve">ORTILANO,   </w:t>
      </w:r>
      <w:proofErr w:type="gramEnd"/>
      <w:r>
        <w:rPr>
          <w:rFonts w:ascii="Arial" w:hAnsi="Arial" w:cs="Arial"/>
          <w:sz w:val="22"/>
          <w:szCs w:val="22"/>
        </w:rPr>
        <w:t xml:space="preserve">                    -</w:t>
      </w:r>
      <w:r>
        <w:rPr>
          <w:rFonts w:ascii="Arial" w:hAnsi="Arial" w:cs="Arial"/>
          <w:sz w:val="22"/>
          <w:szCs w:val="22"/>
        </w:rPr>
        <w:tab/>
        <w:t>Vice Mayor &amp; Presiding</w:t>
      </w:r>
      <w:r w:rsidRPr="001B420B">
        <w:rPr>
          <w:rFonts w:ascii="Arial" w:hAnsi="Arial" w:cs="Arial"/>
          <w:sz w:val="22"/>
          <w:szCs w:val="22"/>
        </w:rPr>
        <w:t xml:space="preserve"> Officer</w:t>
      </w:r>
    </w:p>
    <w:p w14:paraId="53FA35AC" w14:textId="77777777" w:rsidR="00701376" w:rsidRPr="001B420B" w:rsidRDefault="00701376" w:rsidP="00701376">
      <w:pPr>
        <w:pStyle w:val="NoSpacing"/>
        <w:ind w:firstLine="720"/>
        <w:rPr>
          <w:rFonts w:ascii="Arial" w:hAnsi="Arial" w:cs="Arial"/>
          <w:sz w:val="22"/>
          <w:szCs w:val="22"/>
        </w:rPr>
      </w:pPr>
      <w:r w:rsidRPr="001B420B">
        <w:rPr>
          <w:rFonts w:ascii="Arial" w:hAnsi="Arial" w:cs="Arial"/>
          <w:sz w:val="22"/>
          <w:szCs w:val="22"/>
        </w:rPr>
        <w:t xml:space="preserve">HON. </w:t>
      </w:r>
      <w:r>
        <w:rPr>
          <w:rFonts w:ascii="Arial" w:hAnsi="Arial" w:cs="Arial"/>
          <w:sz w:val="22"/>
          <w:szCs w:val="22"/>
        </w:rPr>
        <w:t>MARLON R</w:t>
      </w:r>
      <w:r w:rsidRPr="001B420B">
        <w:rPr>
          <w:rFonts w:ascii="Arial" w:hAnsi="Arial" w:cs="Arial"/>
          <w:sz w:val="22"/>
          <w:szCs w:val="22"/>
        </w:rPr>
        <w:t>. TERUÑEZ</w:t>
      </w:r>
      <w:r w:rsidRPr="001B420B">
        <w:rPr>
          <w:rFonts w:ascii="Arial" w:hAnsi="Arial" w:cs="Arial"/>
          <w:sz w:val="22"/>
          <w:szCs w:val="22"/>
        </w:rPr>
        <w:tab/>
      </w:r>
      <w:r w:rsidRPr="001B420B">
        <w:rPr>
          <w:rFonts w:ascii="Arial" w:hAnsi="Arial" w:cs="Arial"/>
          <w:sz w:val="22"/>
          <w:szCs w:val="22"/>
        </w:rPr>
        <w:tab/>
      </w:r>
      <w:proofErr w:type="gramStart"/>
      <w:r w:rsidRPr="001B420B">
        <w:rPr>
          <w:rFonts w:ascii="Calibri" w:hAnsi="Calibri" w:cs="Arial"/>
          <w:i/>
          <w:sz w:val="22"/>
          <w:szCs w:val="22"/>
        </w:rPr>
        <w:t xml:space="preserve">-  </w:t>
      </w:r>
      <w:r w:rsidRPr="001B420B">
        <w:rPr>
          <w:rFonts w:ascii="Calibri" w:hAnsi="Calibri" w:cs="Arial"/>
          <w:i/>
          <w:sz w:val="22"/>
          <w:szCs w:val="22"/>
        </w:rPr>
        <w:tab/>
      </w:r>
      <w:proofErr w:type="gramEnd"/>
      <w:r w:rsidRPr="001B420B">
        <w:rPr>
          <w:rFonts w:ascii="Arial" w:hAnsi="Arial" w:cs="Arial"/>
          <w:sz w:val="22"/>
          <w:szCs w:val="22"/>
        </w:rPr>
        <w:t>SB Member</w:t>
      </w:r>
      <w:r>
        <w:rPr>
          <w:rFonts w:ascii="Arial" w:hAnsi="Arial" w:cs="Arial"/>
          <w:sz w:val="22"/>
          <w:szCs w:val="22"/>
        </w:rPr>
        <w:t xml:space="preserve"> &amp; Temp. Presiding</w:t>
      </w:r>
      <w:r w:rsidRPr="001B420B">
        <w:rPr>
          <w:rFonts w:ascii="Arial" w:hAnsi="Arial" w:cs="Arial"/>
          <w:sz w:val="22"/>
          <w:szCs w:val="22"/>
        </w:rPr>
        <w:t xml:space="preserve"> Officer</w:t>
      </w:r>
    </w:p>
    <w:p w14:paraId="40E9EFC9" w14:textId="77777777" w:rsidR="00701376" w:rsidRPr="001B420B" w:rsidRDefault="00701376" w:rsidP="00701376">
      <w:pPr>
        <w:spacing w:after="0"/>
        <w:ind w:firstLine="720"/>
        <w:rPr>
          <w:rFonts w:ascii="Arial" w:hAnsi="Arial" w:cs="Arial"/>
          <w:sz w:val="22"/>
          <w:szCs w:val="22"/>
        </w:rPr>
      </w:pPr>
      <w:r w:rsidRPr="001B420B">
        <w:rPr>
          <w:rFonts w:ascii="Arial" w:hAnsi="Arial" w:cs="Arial"/>
          <w:sz w:val="22"/>
          <w:szCs w:val="22"/>
        </w:rPr>
        <w:t>HON. PINKY A. JARINA</w:t>
      </w:r>
      <w:r w:rsidRPr="001B420B">
        <w:rPr>
          <w:rFonts w:ascii="Arial" w:hAnsi="Arial" w:cs="Arial"/>
          <w:sz w:val="22"/>
          <w:szCs w:val="22"/>
        </w:rPr>
        <w:tab/>
      </w:r>
      <w:r w:rsidRPr="001B420B">
        <w:rPr>
          <w:rFonts w:ascii="Arial" w:hAnsi="Arial" w:cs="Arial"/>
          <w:sz w:val="22"/>
          <w:szCs w:val="22"/>
        </w:rPr>
        <w:tab/>
      </w:r>
      <w:r w:rsidRPr="001B420B">
        <w:rPr>
          <w:rFonts w:ascii="Arial" w:hAnsi="Arial" w:cs="Arial"/>
          <w:sz w:val="22"/>
          <w:szCs w:val="22"/>
        </w:rPr>
        <w:tab/>
      </w:r>
      <w:proofErr w:type="gramStart"/>
      <w:r w:rsidRPr="001B420B">
        <w:rPr>
          <w:rFonts w:ascii="Calibri" w:hAnsi="Calibri" w:cs="Arial"/>
          <w:i/>
          <w:sz w:val="22"/>
          <w:szCs w:val="22"/>
        </w:rPr>
        <w:t xml:space="preserve">-  </w:t>
      </w:r>
      <w:r w:rsidRPr="001B420B">
        <w:rPr>
          <w:rFonts w:ascii="Calibri" w:hAnsi="Calibri" w:cs="Arial"/>
          <w:i/>
          <w:sz w:val="22"/>
          <w:szCs w:val="22"/>
        </w:rPr>
        <w:tab/>
      </w:r>
      <w:proofErr w:type="gramEnd"/>
      <w:r w:rsidRPr="001B420B">
        <w:rPr>
          <w:rFonts w:ascii="Arial" w:hAnsi="Arial" w:cs="Arial"/>
          <w:sz w:val="22"/>
          <w:szCs w:val="22"/>
        </w:rPr>
        <w:t xml:space="preserve">SB Member </w:t>
      </w:r>
    </w:p>
    <w:p w14:paraId="69A0C5DD" w14:textId="77777777" w:rsidR="00701376" w:rsidRDefault="00701376" w:rsidP="00701376">
      <w:pPr>
        <w:spacing w:after="0"/>
        <w:ind w:firstLine="720"/>
        <w:rPr>
          <w:rFonts w:ascii="Arial" w:hAnsi="Arial" w:cs="Arial"/>
          <w:sz w:val="22"/>
          <w:szCs w:val="22"/>
        </w:rPr>
      </w:pPr>
      <w:r w:rsidRPr="001B420B">
        <w:rPr>
          <w:rFonts w:ascii="Arial" w:hAnsi="Arial" w:cs="Arial"/>
          <w:sz w:val="22"/>
          <w:szCs w:val="22"/>
        </w:rPr>
        <w:t>HON. GENE ROSE C. CANAYA</w:t>
      </w:r>
      <w:r w:rsidRPr="001B420B">
        <w:rPr>
          <w:rFonts w:ascii="Arial" w:hAnsi="Arial" w:cs="Arial"/>
          <w:sz w:val="22"/>
          <w:szCs w:val="22"/>
        </w:rPr>
        <w:tab/>
      </w:r>
      <w:r w:rsidRPr="001B420B">
        <w:rPr>
          <w:rFonts w:ascii="Arial" w:hAnsi="Arial" w:cs="Arial"/>
          <w:sz w:val="22"/>
          <w:szCs w:val="22"/>
        </w:rPr>
        <w:tab/>
        <w:t xml:space="preserve">- </w:t>
      </w:r>
      <w:r w:rsidRPr="001B420B">
        <w:rPr>
          <w:rFonts w:ascii="Arial" w:hAnsi="Arial" w:cs="Arial"/>
          <w:sz w:val="22"/>
          <w:szCs w:val="22"/>
        </w:rPr>
        <w:tab/>
        <w:t>SB Member</w:t>
      </w:r>
    </w:p>
    <w:p w14:paraId="57D392F0" w14:textId="77777777" w:rsidR="00701376" w:rsidRDefault="00701376" w:rsidP="00701376">
      <w:pPr>
        <w:spacing w:after="0"/>
        <w:ind w:firstLine="720"/>
        <w:rPr>
          <w:rFonts w:ascii="Arial" w:hAnsi="Arial" w:cs="Arial"/>
          <w:sz w:val="22"/>
          <w:szCs w:val="22"/>
        </w:rPr>
      </w:pPr>
      <w:r w:rsidRPr="001B420B">
        <w:rPr>
          <w:rFonts w:ascii="Arial" w:hAnsi="Arial" w:cs="Arial"/>
          <w:sz w:val="22"/>
          <w:szCs w:val="22"/>
        </w:rPr>
        <w:t>HON. ADRIAN S. CAMPOSAGRADO</w:t>
      </w:r>
      <w:r>
        <w:rPr>
          <w:rFonts w:ascii="Calibri" w:hAnsi="Calibri" w:cs="Arial"/>
          <w:i/>
          <w:sz w:val="22"/>
          <w:szCs w:val="22"/>
        </w:rPr>
        <w:t xml:space="preserve">            -              </w:t>
      </w:r>
      <w:r w:rsidRPr="001B420B">
        <w:rPr>
          <w:rFonts w:ascii="Arial" w:hAnsi="Arial" w:cs="Arial"/>
          <w:sz w:val="22"/>
          <w:szCs w:val="22"/>
        </w:rPr>
        <w:t>SB Member</w:t>
      </w:r>
    </w:p>
    <w:p w14:paraId="6AB8F15A" w14:textId="77777777" w:rsidR="00701376" w:rsidRPr="001B420B" w:rsidRDefault="00701376" w:rsidP="00701376">
      <w:pPr>
        <w:spacing w:after="0"/>
        <w:ind w:firstLine="720"/>
        <w:rPr>
          <w:rFonts w:ascii="Arial" w:hAnsi="Arial" w:cs="Arial"/>
          <w:sz w:val="22"/>
          <w:szCs w:val="22"/>
        </w:rPr>
      </w:pPr>
      <w:r w:rsidRPr="001B420B">
        <w:rPr>
          <w:rFonts w:ascii="Arial" w:hAnsi="Arial" w:cs="Arial"/>
          <w:sz w:val="22"/>
          <w:szCs w:val="22"/>
        </w:rPr>
        <w:t>HON. JOEL L. SAYSON</w:t>
      </w:r>
      <w:r w:rsidRPr="001B420B">
        <w:rPr>
          <w:rFonts w:ascii="Arial" w:hAnsi="Arial" w:cs="Arial"/>
          <w:sz w:val="22"/>
          <w:szCs w:val="22"/>
        </w:rPr>
        <w:tab/>
      </w:r>
      <w:r w:rsidRPr="001B420B">
        <w:rPr>
          <w:rFonts w:ascii="Arial" w:hAnsi="Arial" w:cs="Arial"/>
          <w:sz w:val="22"/>
          <w:szCs w:val="22"/>
        </w:rPr>
        <w:tab/>
      </w:r>
      <w:r w:rsidRPr="001B420B">
        <w:rPr>
          <w:rFonts w:ascii="Arial" w:hAnsi="Arial" w:cs="Arial"/>
          <w:sz w:val="22"/>
          <w:szCs w:val="22"/>
        </w:rPr>
        <w:tab/>
      </w:r>
      <w:proofErr w:type="gramStart"/>
      <w:r w:rsidRPr="001B420B">
        <w:rPr>
          <w:rFonts w:ascii="Calibri" w:hAnsi="Calibri" w:cs="Arial"/>
          <w:i/>
          <w:sz w:val="22"/>
          <w:szCs w:val="22"/>
        </w:rPr>
        <w:t xml:space="preserve">-  </w:t>
      </w:r>
      <w:r w:rsidRPr="001B420B">
        <w:rPr>
          <w:rFonts w:ascii="Calibri" w:hAnsi="Calibri" w:cs="Arial"/>
          <w:i/>
          <w:sz w:val="22"/>
          <w:szCs w:val="22"/>
        </w:rPr>
        <w:tab/>
      </w:r>
      <w:proofErr w:type="gramEnd"/>
      <w:r w:rsidRPr="001B420B">
        <w:rPr>
          <w:rFonts w:ascii="Arial" w:hAnsi="Arial" w:cs="Arial"/>
          <w:sz w:val="22"/>
          <w:szCs w:val="22"/>
        </w:rPr>
        <w:t>SB Member</w:t>
      </w:r>
    </w:p>
    <w:p w14:paraId="541006AD" w14:textId="77777777" w:rsidR="00701376" w:rsidRDefault="00701376" w:rsidP="00701376">
      <w:pPr>
        <w:pStyle w:val="NoSpacing"/>
        <w:ind w:firstLine="720"/>
        <w:rPr>
          <w:rFonts w:ascii="Arial" w:hAnsi="Arial" w:cs="Arial"/>
          <w:sz w:val="22"/>
          <w:szCs w:val="22"/>
        </w:rPr>
      </w:pPr>
      <w:r w:rsidRPr="001B420B">
        <w:rPr>
          <w:rFonts w:ascii="Arial" w:hAnsi="Arial" w:cs="Arial"/>
          <w:sz w:val="22"/>
          <w:szCs w:val="22"/>
        </w:rPr>
        <w:t>HON. NORA ROSE T. TUBIANO</w:t>
      </w:r>
      <w:r w:rsidRPr="001B420B">
        <w:rPr>
          <w:rFonts w:ascii="Arial" w:hAnsi="Arial" w:cs="Arial"/>
          <w:sz w:val="22"/>
          <w:szCs w:val="22"/>
        </w:rPr>
        <w:tab/>
      </w:r>
      <w:r w:rsidRPr="001B420B">
        <w:rPr>
          <w:rFonts w:ascii="Arial" w:hAnsi="Arial" w:cs="Arial"/>
          <w:sz w:val="22"/>
          <w:szCs w:val="22"/>
        </w:rPr>
        <w:tab/>
      </w:r>
      <w:proofErr w:type="gramStart"/>
      <w:r w:rsidRPr="001B420B">
        <w:rPr>
          <w:rFonts w:ascii="Calibri" w:hAnsi="Calibri" w:cs="Arial"/>
          <w:i/>
          <w:sz w:val="22"/>
          <w:szCs w:val="22"/>
        </w:rPr>
        <w:t xml:space="preserve">-  </w:t>
      </w:r>
      <w:r w:rsidRPr="001B420B">
        <w:rPr>
          <w:rFonts w:ascii="Calibri" w:hAnsi="Calibri" w:cs="Arial"/>
          <w:i/>
          <w:sz w:val="22"/>
          <w:szCs w:val="22"/>
        </w:rPr>
        <w:tab/>
      </w:r>
      <w:proofErr w:type="gramEnd"/>
      <w:r w:rsidRPr="001B420B">
        <w:rPr>
          <w:rFonts w:ascii="Arial" w:hAnsi="Arial" w:cs="Arial"/>
          <w:sz w:val="22"/>
          <w:szCs w:val="22"/>
        </w:rPr>
        <w:t>SB Member</w:t>
      </w:r>
    </w:p>
    <w:p w14:paraId="05DCF3CB" w14:textId="77777777" w:rsidR="00701376" w:rsidRPr="001B420B" w:rsidRDefault="00701376" w:rsidP="00701376">
      <w:pPr>
        <w:pStyle w:val="NoSpacing"/>
        <w:ind w:firstLine="720"/>
        <w:rPr>
          <w:rFonts w:ascii="Arial" w:hAnsi="Arial" w:cs="Arial"/>
          <w:sz w:val="22"/>
          <w:szCs w:val="22"/>
        </w:rPr>
      </w:pPr>
      <w:r>
        <w:rPr>
          <w:rFonts w:ascii="Arial" w:hAnsi="Arial" w:cs="Arial"/>
          <w:sz w:val="22"/>
          <w:szCs w:val="22"/>
        </w:rPr>
        <w:t xml:space="preserve">HON. </w:t>
      </w:r>
      <w:r w:rsidRPr="001B420B">
        <w:rPr>
          <w:rFonts w:ascii="Arial" w:hAnsi="Arial" w:cs="Arial"/>
          <w:sz w:val="22"/>
          <w:szCs w:val="22"/>
        </w:rPr>
        <w:t>REYNALDO E. TUMABOTABO</w:t>
      </w:r>
      <w:r>
        <w:rPr>
          <w:rFonts w:ascii="Arial" w:hAnsi="Arial" w:cs="Arial"/>
          <w:sz w:val="22"/>
          <w:szCs w:val="22"/>
        </w:rPr>
        <w:t xml:space="preserve"> </w:t>
      </w:r>
      <w:r>
        <w:rPr>
          <w:rFonts w:ascii="Arial" w:hAnsi="Arial" w:cs="Arial"/>
          <w:sz w:val="22"/>
          <w:szCs w:val="22"/>
        </w:rPr>
        <w:tab/>
      </w:r>
      <w:r>
        <w:rPr>
          <w:rFonts w:ascii="Calibri" w:hAnsi="Calibri" w:cs="Arial"/>
          <w:i/>
          <w:sz w:val="22"/>
          <w:szCs w:val="22"/>
        </w:rPr>
        <w:t>-</w:t>
      </w:r>
      <w:r w:rsidRPr="000E5AA2">
        <w:rPr>
          <w:rFonts w:ascii="Arial" w:hAnsi="Arial" w:cs="Arial"/>
          <w:sz w:val="22"/>
          <w:szCs w:val="22"/>
        </w:rPr>
        <w:t xml:space="preserve"> </w:t>
      </w:r>
      <w:r>
        <w:rPr>
          <w:rFonts w:ascii="Arial" w:hAnsi="Arial" w:cs="Arial"/>
          <w:sz w:val="22"/>
          <w:szCs w:val="22"/>
        </w:rPr>
        <w:tab/>
      </w:r>
      <w:r w:rsidRPr="008D4CD4">
        <w:rPr>
          <w:rFonts w:ascii="Arial" w:hAnsi="Arial" w:cs="Arial"/>
          <w:sz w:val="22"/>
          <w:szCs w:val="22"/>
        </w:rPr>
        <w:t>SB Member</w:t>
      </w:r>
    </w:p>
    <w:p w14:paraId="0881572A" w14:textId="77777777" w:rsidR="00701376" w:rsidRPr="008D4CD4" w:rsidRDefault="00701376" w:rsidP="00701376">
      <w:pPr>
        <w:spacing w:after="0"/>
        <w:ind w:firstLine="720"/>
        <w:rPr>
          <w:rFonts w:ascii="Arial" w:hAnsi="Arial" w:cs="Arial"/>
          <w:i/>
          <w:color w:val="000000"/>
          <w:sz w:val="22"/>
          <w:szCs w:val="22"/>
        </w:rPr>
      </w:pPr>
      <w:r w:rsidRPr="008D4CD4">
        <w:rPr>
          <w:rFonts w:ascii="Arial" w:hAnsi="Arial" w:cs="Arial"/>
          <w:color w:val="000000"/>
          <w:sz w:val="22"/>
          <w:szCs w:val="22"/>
        </w:rPr>
        <w:t>HON. NORBERTO T. TURALBA</w:t>
      </w:r>
      <w:r w:rsidRPr="008D4CD4">
        <w:rPr>
          <w:rFonts w:ascii="Arial" w:hAnsi="Arial" w:cs="Arial"/>
          <w:color w:val="000000"/>
          <w:sz w:val="22"/>
          <w:szCs w:val="22"/>
        </w:rPr>
        <w:tab/>
      </w:r>
      <w:r w:rsidRPr="008D4CD4">
        <w:rPr>
          <w:rFonts w:ascii="Arial" w:hAnsi="Arial" w:cs="Arial"/>
          <w:color w:val="000000"/>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SB Member</w:t>
      </w:r>
    </w:p>
    <w:p w14:paraId="64F9A45F" w14:textId="77777777" w:rsidR="00701376" w:rsidRPr="007B077E" w:rsidRDefault="00701376" w:rsidP="00701376">
      <w:pPr>
        <w:spacing w:after="0"/>
        <w:ind w:firstLine="720"/>
        <w:rPr>
          <w:rFonts w:ascii="Arial" w:hAnsi="Arial" w:cs="Arial"/>
          <w:sz w:val="22"/>
          <w:szCs w:val="22"/>
        </w:rPr>
      </w:pPr>
      <w:r w:rsidRPr="007B077E">
        <w:rPr>
          <w:rFonts w:ascii="Arial" w:hAnsi="Arial" w:cs="Arial"/>
          <w:sz w:val="22"/>
          <w:szCs w:val="22"/>
        </w:rPr>
        <w:t xml:space="preserve">HON. </w:t>
      </w:r>
      <w:r>
        <w:rPr>
          <w:rFonts w:ascii="Arial" w:hAnsi="Arial" w:cs="Arial"/>
          <w:sz w:val="22"/>
          <w:szCs w:val="22"/>
        </w:rPr>
        <w:t>LORNA T. DOMINGO</w:t>
      </w:r>
      <w:r>
        <w:rPr>
          <w:rFonts w:ascii="Arial" w:hAnsi="Arial" w:cs="Arial"/>
          <w:sz w:val="22"/>
          <w:szCs w:val="22"/>
        </w:rPr>
        <w:tab/>
      </w:r>
      <w:r w:rsidRPr="007B077E">
        <w:rPr>
          <w:rFonts w:ascii="Arial" w:hAnsi="Arial" w:cs="Arial"/>
          <w:sz w:val="22"/>
          <w:szCs w:val="22"/>
        </w:rPr>
        <w:tab/>
      </w:r>
      <w:r w:rsidRPr="007B077E">
        <w:rPr>
          <w:rFonts w:ascii="Arial" w:hAnsi="Arial" w:cs="Arial"/>
          <w:sz w:val="22"/>
          <w:szCs w:val="22"/>
        </w:rPr>
        <w:tab/>
        <w:t>-           Liga President</w:t>
      </w:r>
    </w:p>
    <w:p w14:paraId="5823C09A" w14:textId="77777777" w:rsidR="00701376" w:rsidRDefault="00701376" w:rsidP="00701376">
      <w:pPr>
        <w:spacing w:after="0"/>
        <w:ind w:firstLine="720"/>
        <w:jc w:val="both"/>
        <w:rPr>
          <w:rFonts w:ascii="Arial" w:hAnsi="Arial" w:cs="Arial"/>
          <w:color w:val="000000"/>
          <w:sz w:val="22"/>
          <w:szCs w:val="22"/>
        </w:rPr>
      </w:pPr>
      <w:r w:rsidRPr="008D4CD4">
        <w:rPr>
          <w:rFonts w:ascii="Arial" w:hAnsi="Arial" w:cs="Arial"/>
          <w:color w:val="000000"/>
          <w:sz w:val="22"/>
          <w:szCs w:val="22"/>
        </w:rPr>
        <w:t xml:space="preserve">HON. </w:t>
      </w:r>
      <w:r>
        <w:rPr>
          <w:rFonts w:ascii="Arial" w:hAnsi="Arial" w:cs="Arial"/>
          <w:color w:val="000000"/>
          <w:sz w:val="22"/>
          <w:szCs w:val="22"/>
        </w:rPr>
        <w:t>FLORENCE JOY V. CABALONGA</w:t>
      </w:r>
      <w:r>
        <w:rPr>
          <w:rFonts w:ascii="Arial" w:hAnsi="Arial" w:cs="Arial"/>
          <w:color w:val="000000"/>
          <w:sz w:val="22"/>
          <w:szCs w:val="22"/>
        </w:rPr>
        <w:tab/>
      </w:r>
      <w:r w:rsidRPr="008D4CD4">
        <w:rPr>
          <w:rFonts w:ascii="Arial" w:hAnsi="Arial" w:cs="Arial"/>
          <w:color w:val="000000"/>
          <w:sz w:val="22"/>
          <w:szCs w:val="22"/>
        </w:rPr>
        <w:t>-           SKMF President</w:t>
      </w:r>
    </w:p>
    <w:p w14:paraId="6EA0C9F4" w14:textId="77777777" w:rsidR="00701376" w:rsidRPr="001E507E" w:rsidRDefault="00701376" w:rsidP="00701376">
      <w:pPr>
        <w:spacing w:after="0"/>
        <w:ind w:left="1080"/>
        <w:jc w:val="both"/>
        <w:rPr>
          <w:rFonts w:ascii="Calibri" w:hAnsi="Calibri" w:cs="Arial"/>
          <w:i/>
          <w:color w:val="FF0000"/>
          <w:sz w:val="10"/>
          <w:szCs w:val="22"/>
        </w:rPr>
      </w:pPr>
    </w:p>
    <w:p w14:paraId="29709911" w14:textId="77777777" w:rsidR="00701376" w:rsidRDefault="00701376" w:rsidP="00701376">
      <w:pPr>
        <w:pStyle w:val="BodyTextIndent2"/>
        <w:tabs>
          <w:tab w:val="left" w:pos="5760"/>
        </w:tabs>
        <w:spacing w:after="0" w:line="240" w:lineRule="auto"/>
        <w:rPr>
          <w:rFonts w:ascii="Arial" w:hAnsi="Arial" w:cs="Arial"/>
          <w:b/>
          <w:i/>
          <w:sz w:val="22"/>
          <w:szCs w:val="22"/>
        </w:rPr>
      </w:pPr>
      <w:r w:rsidRPr="000C3170">
        <w:rPr>
          <w:rFonts w:ascii="Arial" w:hAnsi="Arial" w:cs="Arial"/>
          <w:b/>
          <w:i/>
          <w:sz w:val="22"/>
          <w:szCs w:val="22"/>
        </w:rPr>
        <w:t xml:space="preserve">     ABSENT: NONE</w:t>
      </w:r>
    </w:p>
    <w:p w14:paraId="6F80919D" w14:textId="77777777" w:rsidR="00701376" w:rsidRPr="00997DF8" w:rsidRDefault="00701376" w:rsidP="00701376">
      <w:pPr>
        <w:tabs>
          <w:tab w:val="left" w:pos="5760"/>
        </w:tabs>
        <w:spacing w:after="0" w:line="240" w:lineRule="auto"/>
        <w:rPr>
          <w:rFonts w:ascii="Arial" w:eastAsia="Times New Roman" w:hAnsi="Arial" w:cs="Arial"/>
          <w:bCs/>
          <w:iCs/>
          <w:kern w:val="0"/>
          <w:sz w:val="22"/>
          <w:szCs w:val="22"/>
          <w:lang w:eastAsia="en-PH" w:bidi="ar-SA"/>
          <w14:ligatures w14:val="none"/>
        </w:rPr>
      </w:pPr>
      <w:r w:rsidRPr="00997DF8">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220C5386" w14:textId="77777777" w:rsidR="00701376" w:rsidRPr="00701376" w:rsidRDefault="00701376" w:rsidP="00701376">
      <w:pPr>
        <w:pStyle w:val="Title"/>
        <w:tabs>
          <w:tab w:val="left" w:pos="0"/>
          <w:tab w:val="left" w:pos="1440"/>
        </w:tabs>
        <w:spacing w:after="0"/>
        <w:rPr>
          <w:rFonts w:ascii="Arial" w:hAnsi="Arial" w:cs="Arial"/>
          <w:b/>
          <w:bCs/>
          <w:sz w:val="24"/>
          <w:szCs w:val="24"/>
        </w:rPr>
      </w:pPr>
      <w:r>
        <w:rPr>
          <w:rFonts w:ascii="Arial" w:hAnsi="Arial" w:cs="Arial"/>
          <w:sz w:val="22"/>
        </w:rPr>
        <w:tab/>
      </w:r>
      <w:r>
        <w:rPr>
          <w:rFonts w:ascii="Arial" w:hAnsi="Arial" w:cs="Arial"/>
          <w:sz w:val="22"/>
        </w:rPr>
        <w:tab/>
      </w:r>
      <w:r w:rsidRPr="00997DF8">
        <w:rPr>
          <w:rFonts w:ascii="Arial" w:eastAsia="Times New Roman" w:hAnsi="Arial" w:cs="Arial"/>
          <w:b/>
          <w:bCs/>
          <w:color w:val="000000" w:themeColor="text1"/>
          <w:kern w:val="0"/>
          <w:sz w:val="23"/>
          <w:szCs w:val="23"/>
          <w:lang w:val="en-PH" w:eastAsia="en-PH" w:bidi="ar-SA"/>
          <w14:ligatures w14:val="none"/>
        </w:rPr>
        <w:t xml:space="preserve">                </w:t>
      </w:r>
      <w:r w:rsidRPr="00701376">
        <w:rPr>
          <w:rFonts w:ascii="Arial" w:eastAsia="Times New Roman" w:hAnsi="Arial" w:cs="Arial"/>
          <w:b/>
          <w:bCs/>
          <w:color w:val="000000" w:themeColor="text1"/>
          <w:kern w:val="0"/>
          <w:sz w:val="23"/>
          <w:szCs w:val="23"/>
          <w:lang w:val="en-PH" w:eastAsia="en-PH" w:bidi="ar-SA"/>
          <w14:ligatures w14:val="none"/>
        </w:rPr>
        <w:t xml:space="preserve">    </w:t>
      </w:r>
      <w:r w:rsidRPr="00701376">
        <w:rPr>
          <w:rFonts w:ascii="Arial" w:hAnsi="Arial" w:cs="Arial"/>
          <w:b/>
          <w:bCs/>
          <w:sz w:val="24"/>
          <w:szCs w:val="24"/>
        </w:rPr>
        <w:t>Resolution No. 2025-133</w:t>
      </w:r>
    </w:p>
    <w:p w14:paraId="03AFB91B" w14:textId="77777777" w:rsidR="00701376" w:rsidRDefault="00701376" w:rsidP="00701376">
      <w:pPr>
        <w:spacing w:line="30" w:lineRule="atLeast"/>
        <w:jc w:val="both"/>
        <w:rPr>
          <w:rFonts w:ascii="Arial" w:hAnsi="Arial" w:cs="Arial"/>
          <w:b/>
          <w:sz w:val="22"/>
        </w:rPr>
      </w:pPr>
    </w:p>
    <w:p w14:paraId="169F77B2" w14:textId="122EE8A9" w:rsidR="00701376" w:rsidRPr="00B47B5C" w:rsidRDefault="00701376" w:rsidP="00701376">
      <w:pPr>
        <w:spacing w:line="30" w:lineRule="atLeast"/>
        <w:jc w:val="both"/>
        <w:rPr>
          <w:rFonts w:ascii="Arial" w:hAnsi="Arial" w:cs="Arial"/>
          <w:b/>
          <w:sz w:val="22"/>
        </w:rPr>
      </w:pPr>
      <w:r w:rsidRPr="00B47B5C">
        <w:rPr>
          <w:rFonts w:ascii="Arial" w:hAnsi="Arial" w:cs="Arial"/>
          <w:b/>
          <w:sz w:val="22"/>
        </w:rPr>
        <w:t>RESOLUTION GRANTING AUTHORITY TO ATTY. VIRGILIO T. TERUEL, MUNICIPAL MAYOR, FOR AND IN BEHALF OF THE MUNICIPALITY OF TIGBAUAN, TO SIGN AND ENTER INTO A MEMORANDUM OF AGREEMENT (MOA) WITH THE DEPARTMENT OF TRADE AND INDUSTRY (DTI)-ILOILO PROVINCIAL OFFICE IN CONNECTION WITH THE NEGOSYO CENTER PROGRAM AND NEGOSYO CENTERS</w:t>
      </w:r>
    </w:p>
    <w:p w14:paraId="1A25096E" w14:textId="77777777" w:rsidR="00701376" w:rsidRPr="00B47B5C" w:rsidRDefault="00701376" w:rsidP="00701376">
      <w:pPr>
        <w:spacing w:line="30" w:lineRule="atLeast"/>
        <w:jc w:val="both"/>
        <w:rPr>
          <w:rFonts w:ascii="Arial" w:hAnsi="Arial" w:cs="Arial"/>
          <w:bCs/>
          <w:sz w:val="22"/>
        </w:rPr>
      </w:pPr>
      <w:r w:rsidRPr="00B47B5C">
        <w:rPr>
          <w:rFonts w:ascii="Arial" w:hAnsi="Arial" w:cs="Arial"/>
          <w:bCs/>
          <w:sz w:val="22"/>
        </w:rPr>
        <w:tab/>
        <w:t>WHEREAS, in a letter dated August 11, 2025 the Local Chief Executive requested the Sangguniang Bayan for the URGENT passing of the aforementioned Resolution;</w:t>
      </w:r>
    </w:p>
    <w:p w14:paraId="6216DF94" w14:textId="77777777" w:rsidR="00701376" w:rsidRPr="00B47B5C" w:rsidRDefault="00701376" w:rsidP="00701376">
      <w:pPr>
        <w:spacing w:line="30" w:lineRule="atLeast"/>
        <w:jc w:val="both"/>
        <w:rPr>
          <w:rFonts w:ascii="Arial" w:hAnsi="Arial" w:cs="Arial"/>
          <w:bCs/>
          <w:sz w:val="22"/>
        </w:rPr>
      </w:pPr>
      <w:r w:rsidRPr="00B47B5C">
        <w:rPr>
          <w:rFonts w:ascii="Arial" w:hAnsi="Arial" w:cs="Arial"/>
          <w:bCs/>
          <w:sz w:val="22"/>
        </w:rPr>
        <w:tab/>
        <w:t>WHEREAS, said Memorandum of Agreement shall be entered into by and between the following parties:</w:t>
      </w:r>
    </w:p>
    <w:p w14:paraId="73EC920B" w14:textId="77777777" w:rsidR="00701376" w:rsidRPr="002D64B7" w:rsidRDefault="00701376" w:rsidP="00701376">
      <w:pPr>
        <w:spacing w:line="30" w:lineRule="atLeast"/>
        <w:ind w:left="720"/>
        <w:jc w:val="both"/>
        <w:rPr>
          <w:rFonts w:ascii="Calibri" w:hAnsi="Calibri" w:cs="Calibri"/>
          <w:i/>
          <w:iCs/>
          <w:sz w:val="18"/>
          <w:szCs w:val="20"/>
        </w:rPr>
      </w:pPr>
      <w:r w:rsidRPr="002D64B7">
        <w:rPr>
          <w:rFonts w:ascii="Calibri" w:hAnsi="Calibri" w:cs="Calibri"/>
          <w:i/>
          <w:iCs/>
          <w:sz w:val="18"/>
          <w:szCs w:val="20"/>
        </w:rPr>
        <w:t xml:space="preserve">The </w:t>
      </w:r>
      <w:r w:rsidRPr="002D64B7">
        <w:rPr>
          <w:rFonts w:ascii="Calibri" w:hAnsi="Calibri" w:cs="Calibri"/>
          <w:b/>
          <w:i/>
          <w:iCs/>
          <w:sz w:val="18"/>
          <w:szCs w:val="20"/>
        </w:rPr>
        <w:t>DEPARTMENT OF TRADE AND INDUSTRY- ILOILO PROVINCIAL OFFICE</w:t>
      </w:r>
      <w:r w:rsidRPr="002D64B7">
        <w:rPr>
          <w:rFonts w:ascii="Calibri" w:hAnsi="Calibri" w:cs="Calibri"/>
          <w:i/>
          <w:iCs/>
          <w:sz w:val="18"/>
          <w:szCs w:val="20"/>
        </w:rPr>
        <w:t xml:space="preserve">, a national government agency created under Philippines laws, with principal office address at DTI Building, JM Basa-Peralta Street, Iloilo City, represented herein by its OIC-Provincial Director, </w:t>
      </w:r>
      <w:r w:rsidRPr="002D64B7">
        <w:rPr>
          <w:rFonts w:ascii="Calibri" w:hAnsi="Calibri" w:cs="Calibri"/>
          <w:b/>
          <w:bCs/>
          <w:i/>
          <w:iCs/>
          <w:sz w:val="18"/>
          <w:szCs w:val="20"/>
        </w:rPr>
        <w:t xml:space="preserve">MA. </w:t>
      </w:r>
      <w:proofErr w:type="gramStart"/>
      <w:r w:rsidRPr="002D64B7">
        <w:rPr>
          <w:rFonts w:ascii="Calibri" w:hAnsi="Calibri" w:cs="Calibri"/>
          <w:b/>
          <w:bCs/>
          <w:i/>
          <w:iCs/>
          <w:sz w:val="18"/>
          <w:szCs w:val="20"/>
        </w:rPr>
        <w:t>DORITA  D.</w:t>
      </w:r>
      <w:proofErr w:type="gramEnd"/>
      <w:r w:rsidRPr="002D64B7">
        <w:rPr>
          <w:rFonts w:ascii="Calibri" w:hAnsi="Calibri" w:cs="Calibri"/>
          <w:b/>
          <w:bCs/>
          <w:i/>
          <w:iCs/>
          <w:sz w:val="18"/>
          <w:szCs w:val="20"/>
        </w:rPr>
        <w:t xml:space="preserve"> CHAVEZ</w:t>
      </w:r>
      <w:r w:rsidRPr="002D64B7">
        <w:rPr>
          <w:rFonts w:ascii="Calibri" w:hAnsi="Calibri" w:cs="Calibri"/>
          <w:i/>
          <w:iCs/>
          <w:sz w:val="18"/>
          <w:szCs w:val="20"/>
        </w:rPr>
        <w:t xml:space="preserve"> hereinafter referred to as the </w:t>
      </w:r>
      <w:r w:rsidRPr="002D64B7">
        <w:rPr>
          <w:rFonts w:ascii="Calibri" w:hAnsi="Calibri" w:cs="Calibri"/>
          <w:b/>
          <w:i/>
          <w:iCs/>
          <w:sz w:val="18"/>
          <w:szCs w:val="20"/>
        </w:rPr>
        <w:t>“DTI-ILOILO”;</w:t>
      </w:r>
      <w:r w:rsidRPr="002D64B7">
        <w:rPr>
          <w:rFonts w:ascii="Calibri" w:hAnsi="Calibri" w:cs="Calibri"/>
          <w:i/>
          <w:iCs/>
          <w:sz w:val="18"/>
          <w:szCs w:val="20"/>
        </w:rPr>
        <w:t xml:space="preserve"> and</w:t>
      </w:r>
    </w:p>
    <w:p w14:paraId="35573480" w14:textId="31A1F01A" w:rsidR="00701376" w:rsidRPr="002D64B7" w:rsidRDefault="001A15B8" w:rsidP="00701376">
      <w:pPr>
        <w:spacing w:line="30" w:lineRule="atLeast"/>
        <w:ind w:left="720"/>
        <w:jc w:val="both"/>
        <w:rPr>
          <w:rFonts w:ascii="Calibri" w:hAnsi="Calibri" w:cs="Calibri"/>
          <w:i/>
          <w:iCs/>
          <w:sz w:val="18"/>
          <w:szCs w:val="20"/>
        </w:rPr>
      </w:pPr>
      <w:r>
        <w:rPr>
          <w:rFonts w:ascii="Calibri" w:hAnsi="Calibri" w:cs="Calibri"/>
          <w:i/>
          <w:iCs/>
          <w:sz w:val="18"/>
          <w:szCs w:val="20"/>
        </w:rPr>
        <w:t>T</w:t>
      </w:r>
      <w:r w:rsidR="00701376" w:rsidRPr="002D64B7">
        <w:rPr>
          <w:rFonts w:ascii="Calibri" w:hAnsi="Calibri" w:cs="Calibri"/>
          <w:i/>
          <w:iCs/>
          <w:sz w:val="18"/>
          <w:szCs w:val="20"/>
        </w:rPr>
        <w:t xml:space="preserve">he </w:t>
      </w:r>
      <w:r w:rsidR="00701376" w:rsidRPr="002D64B7">
        <w:rPr>
          <w:rFonts w:ascii="Calibri" w:hAnsi="Calibri" w:cs="Calibri"/>
          <w:b/>
          <w:i/>
          <w:iCs/>
          <w:sz w:val="18"/>
          <w:szCs w:val="20"/>
        </w:rPr>
        <w:t>LOCAL GOVERNMENT UNIT OF TIGBAUAN</w:t>
      </w:r>
      <w:r w:rsidR="00701376" w:rsidRPr="002D64B7">
        <w:rPr>
          <w:rFonts w:ascii="Calibri" w:hAnsi="Calibri" w:cs="Calibri"/>
          <w:i/>
          <w:iCs/>
          <w:sz w:val="18"/>
          <w:szCs w:val="20"/>
        </w:rPr>
        <w:t>, a government institution duly organized under Philippine laws, with principal office address at Barangay 9 (</w:t>
      </w:r>
      <w:proofErr w:type="spellStart"/>
      <w:r w:rsidR="00701376" w:rsidRPr="002D64B7">
        <w:rPr>
          <w:rFonts w:ascii="Calibri" w:hAnsi="Calibri" w:cs="Calibri"/>
          <w:i/>
          <w:iCs/>
          <w:sz w:val="18"/>
          <w:szCs w:val="20"/>
        </w:rPr>
        <w:t>Pob</w:t>
      </w:r>
      <w:proofErr w:type="spellEnd"/>
      <w:r w:rsidR="00701376" w:rsidRPr="002D64B7">
        <w:rPr>
          <w:rFonts w:ascii="Calibri" w:hAnsi="Calibri" w:cs="Calibri"/>
          <w:i/>
          <w:iCs/>
          <w:sz w:val="18"/>
          <w:szCs w:val="20"/>
        </w:rPr>
        <w:t xml:space="preserve">.), </w:t>
      </w:r>
      <w:proofErr w:type="spellStart"/>
      <w:r w:rsidR="00701376" w:rsidRPr="002D64B7">
        <w:rPr>
          <w:rFonts w:ascii="Calibri" w:hAnsi="Calibri" w:cs="Calibri"/>
          <w:i/>
          <w:iCs/>
          <w:sz w:val="18"/>
          <w:szCs w:val="20"/>
        </w:rPr>
        <w:t>Tigbauan</w:t>
      </w:r>
      <w:proofErr w:type="spellEnd"/>
      <w:r w:rsidR="00701376" w:rsidRPr="002D64B7">
        <w:rPr>
          <w:rFonts w:ascii="Calibri" w:hAnsi="Calibri" w:cs="Calibri"/>
          <w:i/>
          <w:iCs/>
          <w:sz w:val="18"/>
          <w:szCs w:val="20"/>
        </w:rPr>
        <w:t xml:space="preserve">, Iloilo, represented herein by its Municipal Mayor, </w:t>
      </w:r>
      <w:r w:rsidR="00701376" w:rsidRPr="002D64B7">
        <w:rPr>
          <w:rFonts w:ascii="Calibri" w:hAnsi="Calibri" w:cs="Calibri"/>
          <w:b/>
          <w:i/>
          <w:iCs/>
          <w:sz w:val="18"/>
          <w:szCs w:val="20"/>
        </w:rPr>
        <w:t>ATTY. VIRGILIO T. TERUEL</w:t>
      </w:r>
      <w:r w:rsidR="00701376" w:rsidRPr="002D64B7">
        <w:rPr>
          <w:rFonts w:ascii="Calibri" w:hAnsi="Calibri" w:cs="Calibri"/>
          <w:i/>
          <w:iCs/>
          <w:sz w:val="18"/>
          <w:szCs w:val="20"/>
        </w:rPr>
        <w:t xml:space="preserve">, hereinafter referred to as the </w:t>
      </w:r>
      <w:r w:rsidR="00701376" w:rsidRPr="002D64B7">
        <w:rPr>
          <w:rFonts w:ascii="Calibri" w:hAnsi="Calibri" w:cs="Calibri"/>
          <w:b/>
          <w:i/>
          <w:iCs/>
          <w:sz w:val="18"/>
          <w:szCs w:val="20"/>
        </w:rPr>
        <w:t>LGU</w:t>
      </w:r>
      <w:r w:rsidR="00701376" w:rsidRPr="002D64B7">
        <w:rPr>
          <w:rFonts w:ascii="Calibri" w:hAnsi="Calibri" w:cs="Calibri"/>
          <w:i/>
          <w:iCs/>
          <w:sz w:val="18"/>
          <w:szCs w:val="20"/>
        </w:rPr>
        <w:t xml:space="preserve">; </w:t>
      </w:r>
    </w:p>
    <w:p w14:paraId="45B4782F" w14:textId="77777777" w:rsidR="00701376" w:rsidRPr="00B47B5C" w:rsidRDefault="00701376" w:rsidP="00701376">
      <w:pPr>
        <w:spacing w:line="30" w:lineRule="atLeast"/>
        <w:ind w:firstLine="720"/>
        <w:jc w:val="both"/>
        <w:rPr>
          <w:rFonts w:ascii="Arial" w:hAnsi="Arial" w:cs="Arial"/>
          <w:sz w:val="22"/>
        </w:rPr>
      </w:pPr>
      <w:r w:rsidRPr="00B47B5C">
        <w:rPr>
          <w:rFonts w:ascii="Arial" w:hAnsi="Arial" w:cs="Arial"/>
          <w:b/>
          <w:sz w:val="22"/>
        </w:rPr>
        <w:t>WHEREAS</w:t>
      </w:r>
      <w:r w:rsidRPr="00B47B5C">
        <w:rPr>
          <w:rFonts w:ascii="Arial" w:hAnsi="Arial" w:cs="Arial"/>
          <w:sz w:val="22"/>
        </w:rPr>
        <w:t>, the DTI is the primary coordinative, promotive, facilitative and regulatory arm of the Philippine Government in the area of trade, industry and investment;</w:t>
      </w:r>
    </w:p>
    <w:p w14:paraId="63107FC0" w14:textId="77777777" w:rsidR="00701376" w:rsidRPr="00B47B5C" w:rsidRDefault="00701376" w:rsidP="00701376">
      <w:pPr>
        <w:spacing w:line="30" w:lineRule="atLeast"/>
        <w:ind w:firstLine="720"/>
        <w:jc w:val="both"/>
        <w:rPr>
          <w:rFonts w:ascii="Arial" w:hAnsi="Arial" w:cs="Arial"/>
          <w:sz w:val="22"/>
        </w:rPr>
      </w:pPr>
      <w:r w:rsidRPr="00B47B5C">
        <w:rPr>
          <w:rFonts w:ascii="Arial" w:hAnsi="Arial" w:cs="Arial"/>
          <w:b/>
          <w:sz w:val="22"/>
        </w:rPr>
        <w:t>WHEREAS</w:t>
      </w:r>
      <w:r w:rsidRPr="00B47B5C">
        <w:rPr>
          <w:rFonts w:ascii="Arial" w:hAnsi="Arial" w:cs="Arial"/>
          <w:sz w:val="22"/>
        </w:rPr>
        <w:t xml:space="preserve">, LGU </w:t>
      </w:r>
      <w:proofErr w:type="spellStart"/>
      <w:r w:rsidRPr="00B47B5C">
        <w:rPr>
          <w:rFonts w:ascii="Arial" w:hAnsi="Arial" w:cs="Arial"/>
          <w:sz w:val="22"/>
        </w:rPr>
        <w:t>Tigbauan</w:t>
      </w:r>
      <w:proofErr w:type="spellEnd"/>
      <w:r w:rsidRPr="00B47B5C">
        <w:rPr>
          <w:rFonts w:ascii="Arial" w:hAnsi="Arial" w:cs="Arial"/>
          <w:sz w:val="22"/>
        </w:rPr>
        <w:t xml:space="preserve"> is a first-class coastal municipality in the Province of Iloilo, Region VI-Western Visayas with a population of 70,602 as of 2023 census, and a land area of 9,129 hectares comprising of 52 barangays strategically located along the west and inland areas;</w:t>
      </w:r>
    </w:p>
    <w:p w14:paraId="5E8A2167" w14:textId="77777777" w:rsidR="00701376" w:rsidRPr="00B47B5C" w:rsidRDefault="00701376" w:rsidP="00701376">
      <w:pPr>
        <w:spacing w:line="30" w:lineRule="atLeast"/>
        <w:ind w:firstLine="720"/>
        <w:jc w:val="both"/>
        <w:rPr>
          <w:rFonts w:ascii="Arial" w:hAnsi="Arial" w:cs="Arial"/>
          <w:sz w:val="22"/>
        </w:rPr>
      </w:pPr>
      <w:r w:rsidRPr="00B47B5C">
        <w:rPr>
          <w:rFonts w:ascii="Arial" w:hAnsi="Arial" w:cs="Arial"/>
          <w:b/>
          <w:sz w:val="22"/>
        </w:rPr>
        <w:t>WHEREAS</w:t>
      </w:r>
      <w:r w:rsidRPr="00B47B5C">
        <w:rPr>
          <w:rFonts w:ascii="Arial" w:hAnsi="Arial" w:cs="Arial"/>
          <w:sz w:val="22"/>
        </w:rPr>
        <w:t>, the approval of Republic Act 10644: “</w:t>
      </w:r>
      <w:r w:rsidRPr="00B47B5C">
        <w:rPr>
          <w:rFonts w:ascii="Arial" w:hAnsi="Arial" w:cs="Arial"/>
          <w:i/>
          <w:sz w:val="22"/>
        </w:rPr>
        <w:t xml:space="preserve">An Act Promoting Job Generation and Inclusive Growth through the Development of Micro, Small and Medium Enterprises” </w:t>
      </w:r>
      <w:r w:rsidRPr="00B47B5C">
        <w:rPr>
          <w:rFonts w:ascii="Arial" w:hAnsi="Arial" w:cs="Arial"/>
          <w:sz w:val="22"/>
        </w:rPr>
        <w:t>otherwise known as the “Go Negosyo Act” is seen to bring government services closer to small businesses through the establishment of Negosyo Centers in all provinces, cities and municipalities;</w:t>
      </w:r>
    </w:p>
    <w:p w14:paraId="7F53F1FC" w14:textId="77777777" w:rsidR="00701376" w:rsidRPr="00B47B5C" w:rsidRDefault="00701376" w:rsidP="00701376">
      <w:pPr>
        <w:spacing w:line="30" w:lineRule="atLeast"/>
        <w:ind w:firstLine="720"/>
        <w:jc w:val="both"/>
        <w:rPr>
          <w:rFonts w:ascii="Arial" w:hAnsi="Arial" w:cs="Arial"/>
          <w:sz w:val="22"/>
        </w:rPr>
      </w:pPr>
      <w:r w:rsidRPr="00B47B5C">
        <w:rPr>
          <w:rFonts w:ascii="Arial" w:hAnsi="Arial" w:cs="Arial"/>
          <w:b/>
          <w:sz w:val="22"/>
        </w:rPr>
        <w:t>WHEREAS</w:t>
      </w:r>
      <w:r w:rsidRPr="00B47B5C">
        <w:rPr>
          <w:rFonts w:ascii="Arial" w:hAnsi="Arial" w:cs="Arial"/>
          <w:sz w:val="22"/>
        </w:rPr>
        <w:t>, with the “Go Negosyo Act”, the Department of Trade and Industry (DTI) with the support of LGUs and other government agencies expect</w:t>
      </w:r>
      <w:r>
        <w:rPr>
          <w:rFonts w:ascii="Arial" w:hAnsi="Arial" w:cs="Arial"/>
          <w:sz w:val="22"/>
        </w:rPr>
        <w:t>s</w:t>
      </w:r>
      <w:r w:rsidRPr="00B47B5C">
        <w:rPr>
          <w:rFonts w:ascii="Arial" w:hAnsi="Arial" w:cs="Arial"/>
          <w:sz w:val="22"/>
        </w:rPr>
        <w:t xml:space="preserve"> to further boost its assistance to Micro, Small and Medium Enterprises (MSMEs) to grow and flourish and intensify the promotion of entrepreneurship in the country;</w:t>
      </w:r>
    </w:p>
    <w:p w14:paraId="59A7A06F" w14:textId="77777777" w:rsidR="00701376" w:rsidRDefault="00701376" w:rsidP="00701376">
      <w:pPr>
        <w:spacing w:line="30" w:lineRule="atLeast"/>
        <w:ind w:firstLine="720"/>
        <w:jc w:val="both"/>
        <w:rPr>
          <w:rFonts w:ascii="Arial" w:hAnsi="Arial" w:cs="Arial"/>
          <w:sz w:val="22"/>
        </w:rPr>
      </w:pPr>
      <w:r w:rsidRPr="00B47B5C">
        <w:rPr>
          <w:rFonts w:ascii="Arial" w:hAnsi="Arial" w:cs="Arial"/>
          <w:b/>
          <w:sz w:val="22"/>
        </w:rPr>
        <w:t>WHEREAS</w:t>
      </w:r>
      <w:r w:rsidRPr="00B47B5C">
        <w:rPr>
          <w:rFonts w:ascii="Arial" w:hAnsi="Arial" w:cs="Arial"/>
          <w:sz w:val="22"/>
        </w:rPr>
        <w:t xml:space="preserve">, the “Go Negosyo Act” mandates the establishment of Negosyo Centers which would be under the supervision of the Micro, Small and Medium Enterprise Development Council (“Council”) in all provinces, cities and municipalities. Further, the Council through the regional offices of DTI shall perform oversight functions and shall assign personnel to fulfill the functions of the </w:t>
      </w:r>
    </w:p>
    <w:p w14:paraId="7C35C7B7" w14:textId="220BACF3" w:rsidR="00701376" w:rsidRDefault="00701376" w:rsidP="00701376">
      <w:pPr>
        <w:spacing w:line="30" w:lineRule="atLeast"/>
        <w:jc w:val="both"/>
        <w:rPr>
          <w:rFonts w:ascii="Arial" w:hAnsi="Arial" w:cs="Arial"/>
          <w:sz w:val="22"/>
        </w:rPr>
      </w:pPr>
      <w:r>
        <w:rPr>
          <w:rFonts w:ascii="Arial" w:hAnsi="Arial" w:cs="Arial"/>
          <w:sz w:val="22"/>
        </w:rPr>
        <w:lastRenderedPageBreak/>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t xml:space="preserve">                  Page 2-Res.No.2025-133</w:t>
      </w:r>
    </w:p>
    <w:p w14:paraId="2D1679E8" w14:textId="77777777" w:rsidR="00701376" w:rsidRDefault="00701376" w:rsidP="00701376">
      <w:pPr>
        <w:spacing w:line="30" w:lineRule="atLeast"/>
        <w:jc w:val="both"/>
        <w:rPr>
          <w:rFonts w:ascii="Arial" w:hAnsi="Arial" w:cs="Arial"/>
          <w:sz w:val="22"/>
        </w:rPr>
      </w:pPr>
    </w:p>
    <w:p w14:paraId="44E63891" w14:textId="363BBEE0" w:rsidR="00701376" w:rsidRPr="00B47B5C" w:rsidRDefault="00701376" w:rsidP="00701376">
      <w:pPr>
        <w:spacing w:line="30" w:lineRule="atLeast"/>
        <w:jc w:val="both"/>
        <w:rPr>
          <w:rFonts w:ascii="Arial" w:hAnsi="Arial" w:cs="Arial"/>
          <w:sz w:val="22"/>
        </w:rPr>
      </w:pPr>
      <w:r w:rsidRPr="00B47B5C">
        <w:rPr>
          <w:rFonts w:ascii="Arial" w:hAnsi="Arial" w:cs="Arial"/>
          <w:sz w:val="22"/>
        </w:rPr>
        <w:t>Negosyo Centers. These centers would ease the process of starting up and registering small businesses;</w:t>
      </w:r>
    </w:p>
    <w:p w14:paraId="72C4DE79" w14:textId="77777777" w:rsidR="00701376" w:rsidRPr="00B47B5C" w:rsidRDefault="00701376" w:rsidP="00701376">
      <w:pPr>
        <w:spacing w:line="30" w:lineRule="atLeast"/>
        <w:ind w:firstLine="720"/>
        <w:jc w:val="both"/>
        <w:rPr>
          <w:rFonts w:ascii="Arial" w:hAnsi="Arial" w:cs="Arial"/>
          <w:sz w:val="22"/>
        </w:rPr>
      </w:pPr>
      <w:r w:rsidRPr="00B47B5C">
        <w:rPr>
          <w:rFonts w:ascii="Arial" w:hAnsi="Arial" w:cs="Arial"/>
          <w:b/>
          <w:sz w:val="22"/>
        </w:rPr>
        <w:t>WHEREAS</w:t>
      </w:r>
      <w:r w:rsidRPr="00B47B5C">
        <w:rPr>
          <w:rFonts w:ascii="Arial" w:hAnsi="Arial" w:cs="Arial"/>
          <w:sz w:val="22"/>
        </w:rPr>
        <w:t>, the Negosyo Centers would facilitate development programs as well as provide support for business conceptualizations, management, team building, marketing, human resources and many other aspects of maintaining businesses;</w:t>
      </w:r>
    </w:p>
    <w:p w14:paraId="29850E7A" w14:textId="77777777" w:rsidR="00701376" w:rsidRPr="00B47B5C" w:rsidRDefault="00701376" w:rsidP="00701376">
      <w:pPr>
        <w:spacing w:line="30" w:lineRule="atLeast"/>
        <w:ind w:firstLine="720"/>
        <w:jc w:val="both"/>
        <w:rPr>
          <w:rFonts w:ascii="Arial" w:hAnsi="Arial" w:cs="Arial"/>
          <w:sz w:val="22"/>
        </w:rPr>
      </w:pPr>
      <w:r w:rsidRPr="00B47B5C">
        <w:rPr>
          <w:rFonts w:ascii="Arial" w:hAnsi="Arial" w:cs="Arial"/>
          <w:b/>
          <w:sz w:val="22"/>
        </w:rPr>
        <w:t>WHEREAS</w:t>
      </w:r>
      <w:r w:rsidRPr="00B47B5C">
        <w:rPr>
          <w:rFonts w:ascii="Arial" w:hAnsi="Arial" w:cs="Arial"/>
          <w:sz w:val="22"/>
        </w:rPr>
        <w:t xml:space="preserve">, the Negosyo Center shall provide services to MSMEs on Business Advisory/Consultancy, Business Registration Assistance, Business Information and Advocacy, Product Development, Trade and Investment Promotion, Loan Facilitation and Training; </w:t>
      </w:r>
    </w:p>
    <w:p w14:paraId="56A4A376" w14:textId="77777777" w:rsidR="00701376" w:rsidRPr="00B47B5C" w:rsidRDefault="00701376" w:rsidP="00701376">
      <w:pPr>
        <w:spacing w:line="30" w:lineRule="atLeast"/>
        <w:ind w:firstLine="720"/>
        <w:jc w:val="both"/>
        <w:rPr>
          <w:rFonts w:ascii="Arial" w:hAnsi="Arial" w:cs="Arial"/>
          <w:sz w:val="22"/>
        </w:rPr>
      </w:pPr>
      <w:r w:rsidRPr="00B47B5C">
        <w:rPr>
          <w:rFonts w:ascii="Arial" w:hAnsi="Arial" w:cs="Arial"/>
          <w:b/>
          <w:sz w:val="22"/>
        </w:rPr>
        <w:t>WHEREAS</w:t>
      </w:r>
      <w:r w:rsidRPr="00B47B5C">
        <w:rPr>
          <w:rFonts w:ascii="Arial" w:hAnsi="Arial" w:cs="Arial"/>
          <w:sz w:val="22"/>
        </w:rPr>
        <w:t>, the abovementioned services are</w:t>
      </w:r>
      <w:r>
        <w:rPr>
          <w:rFonts w:ascii="Arial" w:hAnsi="Arial" w:cs="Arial"/>
          <w:sz w:val="22"/>
        </w:rPr>
        <w:t xml:space="preserve"> also identified as MSME-</w:t>
      </w:r>
      <w:r w:rsidRPr="00B47B5C">
        <w:rPr>
          <w:rFonts w:ascii="Arial" w:hAnsi="Arial" w:cs="Arial"/>
          <w:sz w:val="22"/>
        </w:rPr>
        <w:t>needs particularly categorized into areas where support is required by MSMEs; and coaching sessions for MSMEs as anchored on building MSME competitiveness and competencies;</w:t>
      </w:r>
    </w:p>
    <w:p w14:paraId="2D9D1957" w14:textId="77777777" w:rsidR="00701376" w:rsidRPr="00B47B5C" w:rsidRDefault="00701376" w:rsidP="00701376">
      <w:pPr>
        <w:spacing w:line="30" w:lineRule="atLeast"/>
        <w:ind w:firstLine="720"/>
        <w:jc w:val="both"/>
        <w:rPr>
          <w:rFonts w:ascii="Arial" w:hAnsi="Arial" w:cs="Arial"/>
          <w:sz w:val="22"/>
        </w:rPr>
      </w:pPr>
      <w:r w:rsidRPr="00B47B5C">
        <w:rPr>
          <w:rFonts w:ascii="Arial" w:hAnsi="Arial" w:cs="Arial"/>
          <w:b/>
          <w:sz w:val="22"/>
        </w:rPr>
        <w:t>WHEREAS</w:t>
      </w:r>
      <w:r w:rsidRPr="00B47B5C">
        <w:rPr>
          <w:rFonts w:ascii="Arial" w:hAnsi="Arial" w:cs="Arial"/>
          <w:sz w:val="22"/>
        </w:rPr>
        <w:t xml:space="preserve">, the DTI and LGU </w:t>
      </w:r>
      <w:proofErr w:type="spellStart"/>
      <w:r w:rsidRPr="00B47B5C">
        <w:rPr>
          <w:rFonts w:ascii="Arial" w:hAnsi="Arial" w:cs="Arial"/>
          <w:sz w:val="22"/>
        </w:rPr>
        <w:t>Tigbauan</w:t>
      </w:r>
      <w:proofErr w:type="spellEnd"/>
      <w:r w:rsidRPr="00B47B5C">
        <w:rPr>
          <w:rFonts w:ascii="Arial" w:hAnsi="Arial" w:cs="Arial"/>
          <w:color w:val="FF0000"/>
          <w:sz w:val="22"/>
        </w:rPr>
        <w:t xml:space="preserve"> </w:t>
      </w:r>
      <w:r w:rsidRPr="00B47B5C">
        <w:rPr>
          <w:rFonts w:ascii="Arial" w:hAnsi="Arial" w:cs="Arial"/>
          <w:sz w:val="22"/>
        </w:rPr>
        <w:t>agreed for a partnership to establish and manage a Negosyo Center to provide technical assistance to the existing and potential MSMEs;</w:t>
      </w:r>
    </w:p>
    <w:p w14:paraId="3E6C7A6E" w14:textId="77777777" w:rsidR="00701376" w:rsidRPr="00B47B5C" w:rsidRDefault="00701376" w:rsidP="00701376">
      <w:pPr>
        <w:spacing w:line="30" w:lineRule="atLeast"/>
        <w:ind w:firstLine="720"/>
        <w:jc w:val="both"/>
        <w:rPr>
          <w:rFonts w:ascii="Arial" w:hAnsi="Arial" w:cs="Arial"/>
          <w:sz w:val="22"/>
        </w:rPr>
      </w:pPr>
      <w:r w:rsidRPr="00B47B5C">
        <w:rPr>
          <w:rFonts w:ascii="Arial" w:hAnsi="Arial" w:cs="Arial"/>
          <w:b/>
          <w:sz w:val="22"/>
        </w:rPr>
        <w:t>WHEREAS</w:t>
      </w:r>
      <w:r w:rsidRPr="00B47B5C">
        <w:rPr>
          <w:rFonts w:ascii="Arial" w:hAnsi="Arial" w:cs="Arial"/>
          <w:sz w:val="22"/>
        </w:rPr>
        <w:t xml:space="preserve">, in cases where the LGU </w:t>
      </w:r>
      <w:proofErr w:type="spellStart"/>
      <w:r w:rsidRPr="00B47B5C">
        <w:rPr>
          <w:rFonts w:ascii="Arial" w:hAnsi="Arial" w:cs="Arial"/>
          <w:sz w:val="22"/>
        </w:rPr>
        <w:t>Tigbauan</w:t>
      </w:r>
      <w:proofErr w:type="spellEnd"/>
      <w:r w:rsidRPr="00B47B5C">
        <w:rPr>
          <w:rFonts w:ascii="Arial" w:hAnsi="Arial" w:cs="Arial"/>
          <w:sz w:val="22"/>
        </w:rPr>
        <w:t xml:space="preserve"> takes the lead role in the establishment and management of Negosyo Centers, the DTI may offer assistance to the LGU </w:t>
      </w:r>
      <w:proofErr w:type="spellStart"/>
      <w:r w:rsidRPr="00B47B5C">
        <w:rPr>
          <w:rFonts w:ascii="Arial" w:hAnsi="Arial" w:cs="Arial"/>
          <w:sz w:val="22"/>
        </w:rPr>
        <w:t>Tigbauan</w:t>
      </w:r>
      <w:proofErr w:type="spellEnd"/>
      <w:r w:rsidRPr="00B47B5C">
        <w:rPr>
          <w:rFonts w:ascii="Arial" w:hAnsi="Arial" w:cs="Arial"/>
          <w:sz w:val="22"/>
        </w:rPr>
        <w:t xml:space="preserve"> in integrating this creation through the LGU’s Local Development and Investment Plan, Annual Investment Plan and other relevant executive and legislative issuances;</w:t>
      </w:r>
    </w:p>
    <w:p w14:paraId="6F672CDD" w14:textId="77777777" w:rsidR="00701376" w:rsidRPr="00B47B5C" w:rsidRDefault="00701376" w:rsidP="00701376">
      <w:pPr>
        <w:spacing w:line="30" w:lineRule="atLeast"/>
        <w:ind w:firstLine="720"/>
        <w:jc w:val="both"/>
        <w:rPr>
          <w:rFonts w:ascii="Arial" w:hAnsi="Arial" w:cs="Arial"/>
          <w:sz w:val="22"/>
        </w:rPr>
      </w:pPr>
      <w:r w:rsidRPr="00B47B5C">
        <w:rPr>
          <w:rFonts w:ascii="Arial" w:hAnsi="Arial" w:cs="Arial"/>
          <w:b/>
          <w:sz w:val="22"/>
        </w:rPr>
        <w:t xml:space="preserve">WHEREAS, </w:t>
      </w:r>
      <w:r w:rsidRPr="00B47B5C">
        <w:rPr>
          <w:rFonts w:ascii="Arial" w:hAnsi="Arial" w:cs="Arial"/>
          <w:sz w:val="22"/>
        </w:rPr>
        <w:t>Section 1, Rule 7 of the implementing rules and regulations of RA 10644 provides that the sums as may be necessary for the continued implementation of RA 10644 shall be included in the succeeding General Appropriations Act. The amount to be allocated shall include but shall not be limited, to support for the provincial, city and municipal operations of the Negosyo Centers;</w:t>
      </w:r>
    </w:p>
    <w:p w14:paraId="4B78B7A8" w14:textId="77777777" w:rsidR="00701376" w:rsidRPr="00B47B5C" w:rsidRDefault="00701376" w:rsidP="00701376">
      <w:pPr>
        <w:spacing w:line="30" w:lineRule="atLeast"/>
        <w:ind w:firstLine="720"/>
        <w:jc w:val="both"/>
        <w:rPr>
          <w:rFonts w:ascii="Arial" w:hAnsi="Arial" w:cs="Arial"/>
          <w:sz w:val="22"/>
        </w:rPr>
      </w:pPr>
      <w:r w:rsidRPr="00B47B5C">
        <w:rPr>
          <w:rFonts w:ascii="Arial" w:hAnsi="Arial" w:cs="Arial"/>
          <w:b/>
          <w:sz w:val="22"/>
        </w:rPr>
        <w:t>WHEREAS,</w:t>
      </w:r>
      <w:r w:rsidRPr="00B47B5C">
        <w:rPr>
          <w:rFonts w:ascii="Arial" w:hAnsi="Arial" w:cs="Arial"/>
          <w:sz w:val="22"/>
        </w:rPr>
        <w:t xml:space="preserve"> for and in consideration of the foregoing premises and of the mutual covenants herein below set forth, the PARTIES bind themselves and agree as follows:</w:t>
      </w:r>
    </w:p>
    <w:p w14:paraId="712A7F8B" w14:textId="77777777" w:rsidR="00701376" w:rsidRPr="008A3A74" w:rsidRDefault="00701376" w:rsidP="00701376">
      <w:pPr>
        <w:spacing w:line="30" w:lineRule="atLeast"/>
        <w:jc w:val="both"/>
        <w:rPr>
          <w:rFonts w:ascii="Arial" w:hAnsi="Arial" w:cs="Arial"/>
          <w:sz w:val="10"/>
        </w:rPr>
      </w:pPr>
    </w:p>
    <w:p w14:paraId="066BFDB2" w14:textId="77777777" w:rsidR="00701376" w:rsidRPr="008A3A74" w:rsidRDefault="00701376" w:rsidP="00701376">
      <w:pPr>
        <w:jc w:val="center"/>
        <w:rPr>
          <w:rFonts w:ascii="Calibri" w:hAnsi="Calibri" w:cs="Calibri"/>
          <w:b/>
          <w:i/>
          <w:sz w:val="20"/>
          <w:szCs w:val="20"/>
        </w:rPr>
      </w:pPr>
      <w:r w:rsidRPr="008A3A74">
        <w:rPr>
          <w:rFonts w:ascii="Calibri" w:hAnsi="Calibri" w:cs="Calibri"/>
          <w:b/>
          <w:i/>
          <w:sz w:val="20"/>
          <w:szCs w:val="20"/>
        </w:rPr>
        <w:t>SECTION I. THE PROGRAM</w:t>
      </w:r>
    </w:p>
    <w:p w14:paraId="5A0A268A" w14:textId="77777777" w:rsidR="00701376" w:rsidRPr="008A3A74" w:rsidRDefault="00701376" w:rsidP="00701376">
      <w:pPr>
        <w:jc w:val="both"/>
        <w:rPr>
          <w:rFonts w:ascii="Calibri" w:hAnsi="Calibri" w:cs="Calibri"/>
          <w:i/>
          <w:sz w:val="20"/>
          <w:szCs w:val="20"/>
          <w:lang w:eastAsia="en-PH"/>
        </w:rPr>
      </w:pPr>
      <w:r w:rsidRPr="008A3A74">
        <w:rPr>
          <w:rFonts w:ascii="Calibri" w:hAnsi="Calibri" w:cs="Calibri"/>
          <w:i/>
          <w:sz w:val="20"/>
          <w:szCs w:val="20"/>
        </w:rPr>
        <w:t xml:space="preserve">Pursuant to the provisions of the Go Negosyo Act, </w:t>
      </w:r>
      <w:r w:rsidRPr="008A3A74">
        <w:rPr>
          <w:rFonts w:ascii="Calibri" w:hAnsi="Calibri" w:cs="Calibri"/>
          <w:i/>
          <w:color w:val="0A0A0A"/>
          <w:sz w:val="20"/>
          <w:szCs w:val="20"/>
          <w:lang w:eastAsia="en-PH"/>
        </w:rPr>
        <w:t>the Negosyo Center Program is responsible in promoting ease of doing business and facilitating access to services for Micro, Small, and Medium Enterprises (MSMEs) through the establishment of the Negosyo Centers (NCs) in all provinces, cities and municipalities. It seeks to strengthen MSMEs to create more job opportunities in the country</w:t>
      </w:r>
      <w:r w:rsidRPr="008A3A74">
        <w:rPr>
          <w:rFonts w:ascii="Calibri" w:hAnsi="Calibri" w:cs="Calibri"/>
          <w:i/>
          <w:sz w:val="20"/>
          <w:szCs w:val="20"/>
          <w:lang w:eastAsia="en-PH"/>
        </w:rPr>
        <w:t xml:space="preserve">.  </w:t>
      </w:r>
    </w:p>
    <w:p w14:paraId="5275645B" w14:textId="77777777" w:rsidR="00701376" w:rsidRPr="008A3A74" w:rsidRDefault="00701376" w:rsidP="00701376">
      <w:pPr>
        <w:jc w:val="center"/>
        <w:rPr>
          <w:rFonts w:ascii="Calibri" w:hAnsi="Calibri" w:cs="Calibri"/>
          <w:b/>
          <w:i/>
          <w:sz w:val="20"/>
          <w:szCs w:val="20"/>
        </w:rPr>
      </w:pPr>
      <w:r w:rsidRPr="008A3A74">
        <w:rPr>
          <w:rFonts w:ascii="Calibri" w:hAnsi="Calibri" w:cs="Calibri"/>
          <w:b/>
          <w:i/>
          <w:sz w:val="20"/>
          <w:szCs w:val="20"/>
        </w:rPr>
        <w:t xml:space="preserve">SECTION II. PROGRAM OBJECTIVES </w:t>
      </w:r>
    </w:p>
    <w:p w14:paraId="6B044D62" w14:textId="77777777" w:rsidR="00701376" w:rsidRPr="008A3A74" w:rsidRDefault="00701376" w:rsidP="00701376">
      <w:pPr>
        <w:jc w:val="both"/>
        <w:rPr>
          <w:rFonts w:ascii="Calibri" w:hAnsi="Calibri" w:cs="Calibri"/>
          <w:i/>
          <w:sz w:val="20"/>
          <w:szCs w:val="20"/>
        </w:rPr>
      </w:pPr>
      <w:r w:rsidRPr="008A3A74">
        <w:rPr>
          <w:rFonts w:ascii="Calibri" w:hAnsi="Calibri" w:cs="Calibri"/>
          <w:i/>
          <w:sz w:val="20"/>
          <w:szCs w:val="20"/>
        </w:rPr>
        <w:t>The Program aims to achieve the following objectives:</w:t>
      </w:r>
    </w:p>
    <w:p w14:paraId="1F199879" w14:textId="77777777" w:rsidR="00701376" w:rsidRPr="008A3A74" w:rsidRDefault="00701376" w:rsidP="00701376">
      <w:pPr>
        <w:pStyle w:val="ListParagraph"/>
        <w:numPr>
          <w:ilvl w:val="0"/>
          <w:numId w:val="1"/>
        </w:numPr>
        <w:spacing w:after="0" w:line="240" w:lineRule="auto"/>
        <w:ind w:left="720"/>
        <w:contextualSpacing w:val="0"/>
        <w:jc w:val="both"/>
        <w:rPr>
          <w:rFonts w:ascii="Calibri" w:hAnsi="Calibri" w:cs="Calibri"/>
          <w:i/>
          <w:sz w:val="20"/>
          <w:szCs w:val="20"/>
        </w:rPr>
      </w:pPr>
      <w:r w:rsidRPr="008A3A74">
        <w:rPr>
          <w:rFonts w:ascii="Calibri" w:hAnsi="Calibri" w:cs="Calibri"/>
          <w:i/>
          <w:sz w:val="20"/>
          <w:szCs w:val="20"/>
        </w:rPr>
        <w:t>To provide technical expertise and services through coaching sessions and accelerate development of MSMEs;</w:t>
      </w:r>
    </w:p>
    <w:p w14:paraId="33FB14C7" w14:textId="77777777" w:rsidR="00701376" w:rsidRPr="008A3A74" w:rsidRDefault="00701376" w:rsidP="00701376">
      <w:pPr>
        <w:pStyle w:val="ListParagraph"/>
        <w:numPr>
          <w:ilvl w:val="0"/>
          <w:numId w:val="1"/>
        </w:numPr>
        <w:spacing w:after="0" w:line="240" w:lineRule="auto"/>
        <w:ind w:left="720"/>
        <w:contextualSpacing w:val="0"/>
        <w:jc w:val="both"/>
        <w:rPr>
          <w:rFonts w:ascii="Calibri" w:hAnsi="Calibri" w:cs="Calibri"/>
          <w:i/>
          <w:sz w:val="20"/>
          <w:szCs w:val="20"/>
        </w:rPr>
      </w:pPr>
      <w:r w:rsidRPr="008A3A74">
        <w:rPr>
          <w:rFonts w:ascii="Calibri" w:hAnsi="Calibri" w:cs="Calibri"/>
          <w:i/>
          <w:sz w:val="20"/>
          <w:szCs w:val="20"/>
        </w:rPr>
        <w:t>To widen the market access and reach of the MSMEs through business matching and trade promotions;</w:t>
      </w:r>
    </w:p>
    <w:p w14:paraId="4258E053" w14:textId="77777777" w:rsidR="00701376" w:rsidRPr="008A3A74" w:rsidRDefault="00701376" w:rsidP="00701376">
      <w:pPr>
        <w:pStyle w:val="ListParagraph"/>
        <w:numPr>
          <w:ilvl w:val="0"/>
          <w:numId w:val="1"/>
        </w:numPr>
        <w:spacing w:after="0" w:line="240" w:lineRule="auto"/>
        <w:ind w:left="720"/>
        <w:contextualSpacing w:val="0"/>
        <w:jc w:val="both"/>
        <w:rPr>
          <w:rFonts w:ascii="Calibri" w:hAnsi="Calibri" w:cs="Calibri"/>
          <w:i/>
          <w:sz w:val="20"/>
          <w:szCs w:val="20"/>
        </w:rPr>
      </w:pPr>
      <w:r w:rsidRPr="008A3A74">
        <w:rPr>
          <w:rFonts w:ascii="Calibri" w:hAnsi="Calibri" w:cs="Calibri"/>
          <w:i/>
          <w:sz w:val="20"/>
          <w:szCs w:val="20"/>
        </w:rPr>
        <w:t>To improve managerial skills and enhance entrepreneurial behavior; and</w:t>
      </w:r>
    </w:p>
    <w:p w14:paraId="66A2954F" w14:textId="77777777" w:rsidR="00701376" w:rsidRPr="008A3A74" w:rsidRDefault="00701376" w:rsidP="00701376">
      <w:pPr>
        <w:pStyle w:val="ListParagraph"/>
        <w:numPr>
          <w:ilvl w:val="0"/>
          <w:numId w:val="1"/>
        </w:numPr>
        <w:spacing w:after="0" w:line="240" w:lineRule="auto"/>
        <w:ind w:left="720"/>
        <w:contextualSpacing w:val="0"/>
        <w:jc w:val="both"/>
        <w:rPr>
          <w:rFonts w:ascii="Calibri" w:hAnsi="Calibri" w:cs="Calibri"/>
          <w:i/>
          <w:sz w:val="20"/>
          <w:szCs w:val="20"/>
        </w:rPr>
      </w:pPr>
      <w:r w:rsidRPr="008A3A74">
        <w:rPr>
          <w:rFonts w:ascii="Calibri" w:hAnsi="Calibri" w:cs="Calibri"/>
          <w:i/>
          <w:sz w:val="20"/>
          <w:szCs w:val="20"/>
        </w:rPr>
        <w:t>To develop and build more dynamic, competitive and sustainable MSMEs in the localities</w:t>
      </w:r>
    </w:p>
    <w:p w14:paraId="0646EAA5" w14:textId="77777777" w:rsidR="00701376" w:rsidRPr="008A3A74" w:rsidRDefault="00701376" w:rsidP="00701376">
      <w:pPr>
        <w:pStyle w:val="ListParagraph"/>
        <w:jc w:val="both"/>
        <w:rPr>
          <w:rFonts w:ascii="Calibri" w:hAnsi="Calibri" w:cs="Calibri"/>
          <w:i/>
          <w:sz w:val="10"/>
          <w:szCs w:val="20"/>
        </w:rPr>
      </w:pPr>
    </w:p>
    <w:p w14:paraId="69A4617A" w14:textId="77777777" w:rsidR="00701376" w:rsidRPr="008A3A74" w:rsidRDefault="00701376" w:rsidP="00701376">
      <w:pPr>
        <w:jc w:val="center"/>
        <w:rPr>
          <w:rFonts w:ascii="Calibri" w:hAnsi="Calibri" w:cs="Calibri"/>
          <w:b/>
          <w:i/>
          <w:sz w:val="20"/>
          <w:szCs w:val="20"/>
        </w:rPr>
      </w:pPr>
      <w:r w:rsidRPr="008A3A74">
        <w:rPr>
          <w:rFonts w:ascii="Calibri" w:hAnsi="Calibri" w:cs="Calibri"/>
          <w:b/>
          <w:i/>
          <w:sz w:val="20"/>
          <w:szCs w:val="20"/>
        </w:rPr>
        <w:t>SECTION III. ROLES AND RESPONSIBILITIES</w:t>
      </w:r>
    </w:p>
    <w:p w14:paraId="46DE1739" w14:textId="77777777" w:rsidR="00701376" w:rsidRPr="008A3A74" w:rsidRDefault="00701376" w:rsidP="00701376">
      <w:pPr>
        <w:jc w:val="both"/>
        <w:rPr>
          <w:rFonts w:ascii="Calibri" w:hAnsi="Calibri" w:cs="Calibri"/>
          <w:i/>
          <w:sz w:val="20"/>
          <w:szCs w:val="20"/>
        </w:rPr>
      </w:pPr>
      <w:r w:rsidRPr="008A3A74">
        <w:rPr>
          <w:rFonts w:ascii="Calibri" w:hAnsi="Calibri" w:cs="Calibri"/>
          <w:i/>
          <w:sz w:val="20"/>
          <w:szCs w:val="20"/>
        </w:rPr>
        <w:t xml:space="preserve">The </w:t>
      </w:r>
      <w:r w:rsidRPr="008A3A74">
        <w:rPr>
          <w:rFonts w:ascii="Calibri" w:hAnsi="Calibri" w:cs="Calibri"/>
          <w:b/>
          <w:i/>
          <w:sz w:val="20"/>
          <w:szCs w:val="20"/>
        </w:rPr>
        <w:t xml:space="preserve">DTI </w:t>
      </w:r>
      <w:r w:rsidRPr="008A3A74">
        <w:rPr>
          <w:rFonts w:ascii="Calibri" w:hAnsi="Calibri" w:cs="Calibri"/>
          <w:i/>
          <w:sz w:val="20"/>
          <w:szCs w:val="20"/>
        </w:rPr>
        <w:t>subject to its mandates, priorities, availability of funds and other resources and limits set forth under applicable budgeting, procurement, accounting, and auditing rules and regulations shall:</w:t>
      </w:r>
    </w:p>
    <w:p w14:paraId="626AD76B" w14:textId="77777777" w:rsidR="00701376" w:rsidRPr="008A3A74" w:rsidRDefault="00701376" w:rsidP="00701376">
      <w:pPr>
        <w:pStyle w:val="BodyText"/>
        <w:widowControl w:val="0"/>
        <w:numPr>
          <w:ilvl w:val="0"/>
          <w:numId w:val="4"/>
        </w:numPr>
        <w:autoSpaceDE w:val="0"/>
        <w:autoSpaceDN w:val="0"/>
        <w:spacing w:after="0"/>
        <w:ind w:left="720" w:right="50"/>
        <w:jc w:val="both"/>
        <w:rPr>
          <w:rFonts w:ascii="Calibri" w:hAnsi="Calibri" w:cs="Calibri"/>
          <w:i/>
          <w:sz w:val="20"/>
          <w:szCs w:val="20"/>
        </w:rPr>
      </w:pPr>
      <w:r w:rsidRPr="008A3A74">
        <w:rPr>
          <w:rFonts w:ascii="Calibri" w:hAnsi="Calibri" w:cs="Calibri"/>
          <w:i/>
          <w:sz w:val="20"/>
          <w:szCs w:val="20"/>
          <w:u w:val="single"/>
        </w:rPr>
        <w:t>Undertake public-private partnership</w:t>
      </w:r>
      <w:r w:rsidRPr="008A3A74">
        <w:rPr>
          <w:rFonts w:ascii="Calibri" w:hAnsi="Calibri" w:cs="Calibri"/>
          <w:i/>
          <w:sz w:val="20"/>
          <w:szCs w:val="20"/>
        </w:rPr>
        <w:t>:</w:t>
      </w:r>
    </w:p>
    <w:p w14:paraId="37D71277" w14:textId="77777777" w:rsidR="00701376" w:rsidRPr="008A3A74" w:rsidRDefault="00701376" w:rsidP="00701376">
      <w:pPr>
        <w:pStyle w:val="ListParagraph"/>
        <w:widowControl w:val="0"/>
        <w:numPr>
          <w:ilvl w:val="0"/>
          <w:numId w:val="3"/>
        </w:numPr>
        <w:tabs>
          <w:tab w:val="left" w:pos="1080"/>
        </w:tabs>
        <w:autoSpaceDE w:val="0"/>
        <w:autoSpaceDN w:val="0"/>
        <w:spacing w:after="0" w:line="240" w:lineRule="auto"/>
        <w:ind w:left="1080" w:right="50"/>
        <w:contextualSpacing w:val="0"/>
        <w:jc w:val="both"/>
        <w:rPr>
          <w:rFonts w:ascii="Calibri" w:hAnsi="Calibri" w:cs="Calibri"/>
          <w:i/>
          <w:sz w:val="20"/>
          <w:szCs w:val="20"/>
        </w:rPr>
      </w:pPr>
      <w:r w:rsidRPr="008A3A74">
        <w:rPr>
          <w:rFonts w:ascii="Calibri" w:hAnsi="Calibri" w:cs="Calibri"/>
          <w:i/>
          <w:sz w:val="20"/>
          <w:szCs w:val="20"/>
        </w:rPr>
        <w:t>Manage and coordinate linkages with existing and prospective partners;</w:t>
      </w:r>
    </w:p>
    <w:p w14:paraId="50EC3CF7" w14:textId="77777777" w:rsidR="00701376" w:rsidRPr="008A3A74" w:rsidRDefault="00701376" w:rsidP="00701376">
      <w:pPr>
        <w:pStyle w:val="ListParagraph"/>
        <w:widowControl w:val="0"/>
        <w:numPr>
          <w:ilvl w:val="0"/>
          <w:numId w:val="3"/>
        </w:numPr>
        <w:tabs>
          <w:tab w:val="left" w:pos="1080"/>
        </w:tabs>
        <w:autoSpaceDE w:val="0"/>
        <w:autoSpaceDN w:val="0"/>
        <w:spacing w:after="0" w:line="240" w:lineRule="auto"/>
        <w:ind w:left="1080" w:right="50"/>
        <w:contextualSpacing w:val="0"/>
        <w:jc w:val="both"/>
        <w:rPr>
          <w:rFonts w:ascii="Calibri" w:hAnsi="Calibri" w:cs="Calibri"/>
          <w:i/>
          <w:sz w:val="20"/>
          <w:szCs w:val="20"/>
        </w:rPr>
      </w:pPr>
      <w:r w:rsidRPr="008A3A74">
        <w:rPr>
          <w:rFonts w:ascii="Calibri" w:hAnsi="Calibri" w:cs="Calibri"/>
          <w:i/>
          <w:sz w:val="20"/>
          <w:szCs w:val="20"/>
        </w:rPr>
        <w:t>Provide technical advisory to partners; and</w:t>
      </w:r>
    </w:p>
    <w:p w14:paraId="11EBB27D" w14:textId="77777777" w:rsidR="00701376" w:rsidRDefault="00701376" w:rsidP="00701376">
      <w:pPr>
        <w:pStyle w:val="ListParagraph"/>
        <w:widowControl w:val="0"/>
        <w:numPr>
          <w:ilvl w:val="0"/>
          <w:numId w:val="3"/>
        </w:numPr>
        <w:tabs>
          <w:tab w:val="left" w:pos="1080"/>
        </w:tabs>
        <w:autoSpaceDE w:val="0"/>
        <w:autoSpaceDN w:val="0"/>
        <w:spacing w:after="0" w:line="240" w:lineRule="auto"/>
        <w:ind w:left="1080" w:right="43"/>
        <w:contextualSpacing w:val="0"/>
        <w:jc w:val="both"/>
        <w:rPr>
          <w:rFonts w:ascii="Calibri" w:hAnsi="Calibri" w:cs="Calibri"/>
          <w:i/>
          <w:sz w:val="20"/>
          <w:szCs w:val="20"/>
        </w:rPr>
      </w:pPr>
      <w:r w:rsidRPr="008A3A74">
        <w:rPr>
          <w:rFonts w:ascii="Calibri" w:hAnsi="Calibri" w:cs="Calibri"/>
          <w:i/>
          <w:sz w:val="20"/>
          <w:szCs w:val="20"/>
        </w:rPr>
        <w:t>Identify Business Development Service (BDS) providers which will augment the delivery of MSME Development Programs/Projects geared towards Expanded Access to Markets (A2M), Improved Access to Finance (A2F), Improved Access to Technology and Innovation (A2T&amp;I) and Enhanced Digital Skills (A2DS).</w:t>
      </w:r>
    </w:p>
    <w:p w14:paraId="1A2B2853" w14:textId="77777777" w:rsidR="00701376" w:rsidRPr="008A3A74" w:rsidRDefault="00701376" w:rsidP="00701376">
      <w:pPr>
        <w:pStyle w:val="ListParagraph"/>
        <w:widowControl w:val="0"/>
        <w:tabs>
          <w:tab w:val="left" w:pos="1080"/>
        </w:tabs>
        <w:autoSpaceDE w:val="0"/>
        <w:autoSpaceDN w:val="0"/>
        <w:ind w:left="1080" w:right="43"/>
        <w:jc w:val="both"/>
        <w:rPr>
          <w:rFonts w:ascii="Calibri" w:hAnsi="Calibri" w:cs="Calibri"/>
          <w:i/>
          <w:sz w:val="10"/>
          <w:szCs w:val="20"/>
        </w:rPr>
      </w:pPr>
    </w:p>
    <w:p w14:paraId="04B6B380" w14:textId="77777777" w:rsidR="00701376" w:rsidRPr="008A3A74" w:rsidRDefault="00701376" w:rsidP="00701376">
      <w:pPr>
        <w:pStyle w:val="ListParagraph"/>
        <w:widowControl w:val="0"/>
        <w:numPr>
          <w:ilvl w:val="0"/>
          <w:numId w:val="4"/>
        </w:numPr>
        <w:tabs>
          <w:tab w:val="left" w:pos="720"/>
        </w:tabs>
        <w:autoSpaceDE w:val="0"/>
        <w:autoSpaceDN w:val="0"/>
        <w:spacing w:after="0" w:line="240" w:lineRule="auto"/>
        <w:ind w:left="720" w:right="50"/>
        <w:contextualSpacing w:val="0"/>
        <w:jc w:val="both"/>
        <w:rPr>
          <w:rFonts w:ascii="Calibri" w:hAnsi="Calibri" w:cs="Calibri"/>
          <w:i/>
          <w:sz w:val="20"/>
          <w:szCs w:val="20"/>
        </w:rPr>
      </w:pPr>
      <w:r w:rsidRPr="008A3A74">
        <w:rPr>
          <w:rFonts w:ascii="Calibri" w:hAnsi="Calibri" w:cs="Calibri"/>
          <w:i/>
          <w:sz w:val="20"/>
          <w:szCs w:val="20"/>
          <w:u w:val="single"/>
        </w:rPr>
        <w:t>Provide staff complement and capacity building program</w:t>
      </w:r>
      <w:r w:rsidRPr="008A3A74">
        <w:rPr>
          <w:rFonts w:ascii="Calibri" w:hAnsi="Calibri" w:cs="Calibri"/>
          <w:i/>
          <w:sz w:val="20"/>
          <w:szCs w:val="20"/>
        </w:rPr>
        <w:t>:</w:t>
      </w:r>
    </w:p>
    <w:p w14:paraId="7010E394" w14:textId="77777777" w:rsidR="00701376" w:rsidRPr="008A3A74" w:rsidRDefault="00701376" w:rsidP="00701376">
      <w:pPr>
        <w:pStyle w:val="ListParagraph"/>
        <w:widowControl w:val="0"/>
        <w:numPr>
          <w:ilvl w:val="0"/>
          <w:numId w:val="6"/>
        </w:numPr>
        <w:tabs>
          <w:tab w:val="left" w:pos="1080"/>
        </w:tabs>
        <w:autoSpaceDE w:val="0"/>
        <w:autoSpaceDN w:val="0"/>
        <w:spacing w:after="0" w:line="240" w:lineRule="auto"/>
        <w:ind w:right="50"/>
        <w:contextualSpacing w:val="0"/>
        <w:jc w:val="both"/>
        <w:rPr>
          <w:rFonts w:ascii="Calibri" w:hAnsi="Calibri" w:cs="Calibri"/>
          <w:i/>
          <w:sz w:val="20"/>
          <w:szCs w:val="20"/>
        </w:rPr>
      </w:pPr>
      <w:r w:rsidRPr="008A3A74">
        <w:rPr>
          <w:rFonts w:ascii="Calibri" w:hAnsi="Calibri" w:cs="Calibri"/>
          <w:i/>
          <w:sz w:val="20"/>
          <w:szCs w:val="20"/>
        </w:rPr>
        <w:t>Designate staff/s as NC Business Counselor/s to facilitate the operations of the Negosyo Center in providing intended services to MSME clients; and</w:t>
      </w:r>
    </w:p>
    <w:p w14:paraId="52F799CE" w14:textId="77777777" w:rsidR="00701376" w:rsidRDefault="00701376" w:rsidP="00701376">
      <w:pPr>
        <w:pStyle w:val="ListParagraph"/>
        <w:widowControl w:val="0"/>
        <w:numPr>
          <w:ilvl w:val="0"/>
          <w:numId w:val="6"/>
        </w:numPr>
        <w:tabs>
          <w:tab w:val="left" w:pos="1080"/>
        </w:tabs>
        <w:autoSpaceDE w:val="0"/>
        <w:autoSpaceDN w:val="0"/>
        <w:spacing w:after="0" w:line="240" w:lineRule="auto"/>
        <w:ind w:right="50"/>
        <w:contextualSpacing w:val="0"/>
        <w:jc w:val="both"/>
        <w:rPr>
          <w:rFonts w:ascii="Calibri" w:hAnsi="Calibri" w:cs="Calibri"/>
          <w:i/>
          <w:sz w:val="20"/>
          <w:szCs w:val="20"/>
        </w:rPr>
      </w:pPr>
      <w:r w:rsidRPr="008A3A74">
        <w:rPr>
          <w:rFonts w:ascii="Calibri" w:hAnsi="Calibri" w:cs="Calibri"/>
          <w:i/>
          <w:sz w:val="20"/>
          <w:szCs w:val="20"/>
        </w:rPr>
        <w:t>Orient and capacitate designated NC Business Counselors to effectively provide the services to the MSME clients.</w:t>
      </w:r>
    </w:p>
    <w:p w14:paraId="77B6D8C5" w14:textId="4E0B1C22" w:rsidR="00701376" w:rsidRPr="00701376" w:rsidRDefault="00701376" w:rsidP="00701376">
      <w:pPr>
        <w:pStyle w:val="ListParagraph"/>
        <w:widowControl w:val="0"/>
        <w:tabs>
          <w:tab w:val="left" w:pos="1080"/>
        </w:tabs>
        <w:autoSpaceDE w:val="0"/>
        <w:autoSpaceDN w:val="0"/>
        <w:spacing w:after="0" w:line="240" w:lineRule="auto"/>
        <w:ind w:left="1080" w:right="50"/>
        <w:contextualSpacing w:val="0"/>
        <w:jc w:val="both"/>
        <w:rPr>
          <w:rFonts w:ascii="Calibri" w:hAnsi="Calibri" w:cs="Calibri"/>
          <w:iCs/>
          <w:szCs w:val="24"/>
        </w:rPr>
      </w:pPr>
      <w:r>
        <w:rPr>
          <w:rFonts w:ascii="Calibri" w:hAnsi="Calibri" w:cs="Calibri"/>
          <w:i/>
          <w:sz w:val="20"/>
          <w:szCs w:val="20"/>
        </w:rPr>
        <w:lastRenderedPageBreak/>
        <w:tab/>
      </w:r>
      <w:r>
        <w:rPr>
          <w:rFonts w:ascii="Calibri" w:hAnsi="Calibri" w:cs="Calibri"/>
          <w:i/>
          <w:sz w:val="20"/>
          <w:szCs w:val="20"/>
        </w:rPr>
        <w:tab/>
      </w:r>
      <w:r>
        <w:rPr>
          <w:rFonts w:ascii="Calibri" w:hAnsi="Calibri" w:cs="Calibri"/>
          <w:i/>
          <w:sz w:val="20"/>
          <w:szCs w:val="20"/>
        </w:rPr>
        <w:tab/>
      </w:r>
      <w:r>
        <w:rPr>
          <w:rFonts w:ascii="Calibri" w:hAnsi="Calibri" w:cs="Calibri"/>
          <w:i/>
          <w:sz w:val="20"/>
          <w:szCs w:val="20"/>
        </w:rPr>
        <w:tab/>
      </w:r>
      <w:r>
        <w:rPr>
          <w:rFonts w:ascii="Calibri" w:hAnsi="Calibri" w:cs="Calibri"/>
          <w:iCs/>
          <w:sz w:val="20"/>
          <w:szCs w:val="20"/>
        </w:rPr>
        <w:tab/>
      </w:r>
      <w:r>
        <w:rPr>
          <w:rFonts w:ascii="Calibri" w:hAnsi="Calibri" w:cs="Calibri"/>
          <w:iCs/>
          <w:sz w:val="20"/>
          <w:szCs w:val="20"/>
        </w:rPr>
        <w:tab/>
      </w:r>
      <w:r>
        <w:rPr>
          <w:rFonts w:ascii="Calibri" w:hAnsi="Calibri" w:cs="Calibri"/>
          <w:iCs/>
          <w:sz w:val="20"/>
          <w:szCs w:val="20"/>
        </w:rPr>
        <w:tab/>
      </w:r>
      <w:r>
        <w:rPr>
          <w:rFonts w:ascii="Calibri" w:hAnsi="Calibri" w:cs="Calibri"/>
          <w:iCs/>
          <w:sz w:val="20"/>
          <w:szCs w:val="20"/>
        </w:rPr>
        <w:tab/>
        <w:t xml:space="preserve">             </w:t>
      </w:r>
      <w:r w:rsidRPr="00701376">
        <w:rPr>
          <w:rFonts w:ascii="Calibri" w:hAnsi="Calibri" w:cs="Calibri"/>
          <w:iCs/>
          <w:szCs w:val="24"/>
        </w:rPr>
        <w:t xml:space="preserve">Page </w:t>
      </w:r>
      <w:r w:rsidR="004A08F1">
        <w:rPr>
          <w:rFonts w:ascii="Calibri" w:hAnsi="Calibri" w:cs="Calibri"/>
          <w:iCs/>
          <w:szCs w:val="24"/>
        </w:rPr>
        <w:t>3</w:t>
      </w:r>
      <w:r w:rsidRPr="00701376">
        <w:rPr>
          <w:rFonts w:ascii="Calibri" w:hAnsi="Calibri" w:cs="Calibri"/>
          <w:iCs/>
          <w:szCs w:val="24"/>
        </w:rPr>
        <w:t>-Res. No. 2025-133</w:t>
      </w:r>
    </w:p>
    <w:p w14:paraId="2B5F08FC" w14:textId="77777777" w:rsidR="00701376" w:rsidRPr="004A08F1" w:rsidRDefault="00701376" w:rsidP="00701376">
      <w:pPr>
        <w:pStyle w:val="ListParagraph"/>
        <w:widowControl w:val="0"/>
        <w:tabs>
          <w:tab w:val="left" w:pos="1080"/>
        </w:tabs>
        <w:autoSpaceDE w:val="0"/>
        <w:autoSpaceDN w:val="0"/>
        <w:spacing w:after="0" w:line="240" w:lineRule="auto"/>
        <w:ind w:left="1080" w:right="50"/>
        <w:contextualSpacing w:val="0"/>
        <w:jc w:val="both"/>
        <w:rPr>
          <w:rFonts w:ascii="Calibri" w:hAnsi="Calibri" w:cs="Calibri"/>
          <w:i/>
          <w:sz w:val="10"/>
          <w:szCs w:val="10"/>
        </w:rPr>
      </w:pPr>
    </w:p>
    <w:p w14:paraId="7FD4432E" w14:textId="77777777" w:rsidR="00701376" w:rsidRPr="008A3A74" w:rsidRDefault="00701376" w:rsidP="00701376">
      <w:pPr>
        <w:pStyle w:val="ListParagraph"/>
        <w:widowControl w:val="0"/>
        <w:numPr>
          <w:ilvl w:val="0"/>
          <w:numId w:val="4"/>
        </w:numPr>
        <w:tabs>
          <w:tab w:val="left" w:pos="720"/>
        </w:tabs>
        <w:autoSpaceDE w:val="0"/>
        <w:autoSpaceDN w:val="0"/>
        <w:spacing w:after="0" w:line="240" w:lineRule="auto"/>
        <w:ind w:left="720" w:right="50"/>
        <w:contextualSpacing w:val="0"/>
        <w:jc w:val="both"/>
        <w:rPr>
          <w:rFonts w:ascii="Calibri" w:hAnsi="Calibri" w:cs="Calibri"/>
          <w:i/>
          <w:sz w:val="20"/>
          <w:szCs w:val="20"/>
        </w:rPr>
      </w:pPr>
      <w:r w:rsidRPr="008A3A74">
        <w:rPr>
          <w:rFonts w:ascii="Calibri" w:hAnsi="Calibri" w:cs="Calibri"/>
          <w:i/>
          <w:sz w:val="20"/>
          <w:szCs w:val="20"/>
          <w:u w:val="single"/>
        </w:rPr>
        <w:t>Manage NC operations</w:t>
      </w:r>
      <w:r w:rsidRPr="008A3A74">
        <w:rPr>
          <w:rFonts w:ascii="Calibri" w:hAnsi="Calibri" w:cs="Calibri"/>
          <w:i/>
          <w:sz w:val="20"/>
          <w:szCs w:val="20"/>
        </w:rPr>
        <w:t>:</w:t>
      </w:r>
    </w:p>
    <w:p w14:paraId="0D2249A1" w14:textId="77777777" w:rsidR="00701376" w:rsidRPr="008A3A74" w:rsidRDefault="00701376" w:rsidP="00701376">
      <w:pPr>
        <w:pStyle w:val="ListParagraph"/>
        <w:widowControl w:val="0"/>
        <w:numPr>
          <w:ilvl w:val="1"/>
          <w:numId w:val="5"/>
        </w:numPr>
        <w:autoSpaceDE w:val="0"/>
        <w:autoSpaceDN w:val="0"/>
        <w:spacing w:after="0" w:line="240" w:lineRule="auto"/>
        <w:ind w:right="50"/>
        <w:contextualSpacing w:val="0"/>
        <w:jc w:val="both"/>
        <w:rPr>
          <w:rFonts w:ascii="Calibri" w:hAnsi="Calibri" w:cs="Calibri"/>
          <w:i/>
          <w:sz w:val="20"/>
          <w:szCs w:val="20"/>
        </w:rPr>
      </w:pPr>
      <w:r w:rsidRPr="008A3A74">
        <w:rPr>
          <w:rFonts w:ascii="Calibri" w:hAnsi="Calibri" w:cs="Calibri"/>
          <w:i/>
          <w:sz w:val="20"/>
          <w:szCs w:val="20"/>
        </w:rPr>
        <w:t>Prepare and approve a Manual of Operations, in accordance with the pertinent provisions of the Go Negosyo Act and its Implementing Rules and Regulations, which shall include, among others, the organizational/functional/structure of the center, procedure for accessing the services of the Center, business plan, communication plan to promote the use of the facility, and reportorial procedures;</w:t>
      </w:r>
    </w:p>
    <w:p w14:paraId="776F5A29" w14:textId="77777777" w:rsidR="00701376" w:rsidRPr="008A3A74" w:rsidRDefault="00701376" w:rsidP="00701376">
      <w:pPr>
        <w:pStyle w:val="ListParagraph"/>
        <w:widowControl w:val="0"/>
        <w:numPr>
          <w:ilvl w:val="1"/>
          <w:numId w:val="5"/>
        </w:numPr>
        <w:tabs>
          <w:tab w:val="left" w:pos="1080"/>
        </w:tabs>
        <w:autoSpaceDE w:val="0"/>
        <w:autoSpaceDN w:val="0"/>
        <w:spacing w:after="0" w:line="240" w:lineRule="auto"/>
        <w:ind w:right="50"/>
        <w:contextualSpacing w:val="0"/>
        <w:jc w:val="both"/>
        <w:rPr>
          <w:rFonts w:ascii="Calibri" w:hAnsi="Calibri" w:cs="Calibri"/>
          <w:i/>
          <w:sz w:val="20"/>
          <w:szCs w:val="20"/>
        </w:rPr>
      </w:pPr>
      <w:r w:rsidRPr="008A3A74">
        <w:rPr>
          <w:rFonts w:ascii="Calibri" w:hAnsi="Calibri" w:cs="Calibri"/>
          <w:i/>
          <w:sz w:val="20"/>
          <w:szCs w:val="20"/>
        </w:rPr>
        <w:t xml:space="preserve">Manage and operate the Center in accordance with the objectives of the “Negosyo Center”; </w:t>
      </w:r>
    </w:p>
    <w:p w14:paraId="05E2CB56" w14:textId="77777777" w:rsidR="00701376" w:rsidRPr="008A3A74" w:rsidRDefault="00701376" w:rsidP="00701376">
      <w:pPr>
        <w:pStyle w:val="ListParagraph"/>
        <w:widowControl w:val="0"/>
        <w:numPr>
          <w:ilvl w:val="1"/>
          <w:numId w:val="5"/>
        </w:numPr>
        <w:autoSpaceDE w:val="0"/>
        <w:autoSpaceDN w:val="0"/>
        <w:spacing w:after="0" w:line="240" w:lineRule="auto"/>
        <w:ind w:right="50"/>
        <w:contextualSpacing w:val="0"/>
        <w:jc w:val="both"/>
        <w:rPr>
          <w:rFonts w:ascii="Calibri" w:hAnsi="Calibri" w:cs="Calibri"/>
          <w:i/>
          <w:sz w:val="20"/>
          <w:szCs w:val="20"/>
        </w:rPr>
      </w:pPr>
      <w:r w:rsidRPr="008A3A74">
        <w:rPr>
          <w:rFonts w:ascii="Calibri" w:hAnsi="Calibri" w:cs="Calibri"/>
          <w:i/>
          <w:sz w:val="20"/>
          <w:szCs w:val="20"/>
        </w:rPr>
        <w:t xml:space="preserve">Establish a databank which shall be a source of information necessary for market </w:t>
      </w:r>
      <w:proofErr w:type="spellStart"/>
      <w:r w:rsidRPr="008A3A74">
        <w:rPr>
          <w:rFonts w:ascii="Calibri" w:hAnsi="Calibri" w:cs="Calibri"/>
          <w:i/>
          <w:sz w:val="20"/>
          <w:szCs w:val="20"/>
        </w:rPr>
        <w:t>linkaging</w:t>
      </w:r>
      <w:proofErr w:type="spellEnd"/>
      <w:r w:rsidRPr="008A3A74">
        <w:rPr>
          <w:rFonts w:ascii="Calibri" w:hAnsi="Calibri" w:cs="Calibri"/>
          <w:i/>
          <w:sz w:val="20"/>
          <w:szCs w:val="20"/>
        </w:rPr>
        <w:t>, facilitation, project monitoring, research and policy studies and information campaigns;</w:t>
      </w:r>
    </w:p>
    <w:p w14:paraId="689F6035" w14:textId="77777777" w:rsidR="00701376" w:rsidRPr="008A3A74" w:rsidRDefault="00701376" w:rsidP="00701376">
      <w:pPr>
        <w:pStyle w:val="ListParagraph"/>
        <w:widowControl w:val="0"/>
        <w:numPr>
          <w:ilvl w:val="1"/>
          <w:numId w:val="5"/>
        </w:numPr>
        <w:tabs>
          <w:tab w:val="left" w:pos="810"/>
        </w:tabs>
        <w:autoSpaceDE w:val="0"/>
        <w:autoSpaceDN w:val="0"/>
        <w:spacing w:after="0" w:line="240" w:lineRule="auto"/>
        <w:ind w:right="50"/>
        <w:contextualSpacing w:val="0"/>
        <w:jc w:val="both"/>
        <w:rPr>
          <w:rFonts w:ascii="Calibri" w:hAnsi="Calibri" w:cs="Calibri"/>
          <w:i/>
          <w:sz w:val="20"/>
          <w:szCs w:val="20"/>
        </w:rPr>
      </w:pPr>
      <w:r w:rsidRPr="008A3A74">
        <w:rPr>
          <w:rFonts w:ascii="Calibri" w:hAnsi="Calibri" w:cs="Calibri"/>
          <w:i/>
          <w:sz w:val="20"/>
          <w:szCs w:val="20"/>
        </w:rPr>
        <w:t>Propose and organize calendar of events for the center on the conduct of trainings, seminars, and other assistance needed by the MSMEs subject to existing budgeting, auditing and accounting/COA rules and regulations;</w:t>
      </w:r>
    </w:p>
    <w:p w14:paraId="453AB369" w14:textId="77777777" w:rsidR="00701376" w:rsidRPr="008A3A74" w:rsidRDefault="00701376" w:rsidP="00701376">
      <w:pPr>
        <w:pStyle w:val="ListParagraph"/>
        <w:widowControl w:val="0"/>
        <w:numPr>
          <w:ilvl w:val="1"/>
          <w:numId w:val="5"/>
        </w:numPr>
        <w:tabs>
          <w:tab w:val="left" w:pos="1080"/>
        </w:tabs>
        <w:autoSpaceDE w:val="0"/>
        <w:autoSpaceDN w:val="0"/>
        <w:spacing w:after="0" w:line="240" w:lineRule="auto"/>
        <w:ind w:right="50"/>
        <w:contextualSpacing w:val="0"/>
        <w:jc w:val="both"/>
        <w:rPr>
          <w:rFonts w:ascii="Calibri" w:hAnsi="Calibri" w:cs="Calibri"/>
          <w:i/>
          <w:sz w:val="20"/>
          <w:szCs w:val="20"/>
        </w:rPr>
      </w:pPr>
      <w:r w:rsidRPr="008A3A74">
        <w:rPr>
          <w:rFonts w:ascii="Calibri" w:hAnsi="Calibri" w:cs="Calibri"/>
          <w:i/>
          <w:sz w:val="20"/>
          <w:szCs w:val="20"/>
        </w:rPr>
        <w:t>Provide, when necessary, additional technical support for capacitating the MSMEs;</w:t>
      </w:r>
    </w:p>
    <w:p w14:paraId="78019B08" w14:textId="77777777" w:rsidR="00701376" w:rsidRPr="008A3A74" w:rsidRDefault="00701376" w:rsidP="00701376">
      <w:pPr>
        <w:pStyle w:val="ListParagraph"/>
        <w:widowControl w:val="0"/>
        <w:numPr>
          <w:ilvl w:val="1"/>
          <w:numId w:val="5"/>
        </w:numPr>
        <w:tabs>
          <w:tab w:val="left" w:pos="1080"/>
        </w:tabs>
        <w:autoSpaceDE w:val="0"/>
        <w:autoSpaceDN w:val="0"/>
        <w:spacing w:after="0" w:line="240" w:lineRule="auto"/>
        <w:ind w:right="50"/>
        <w:contextualSpacing w:val="0"/>
        <w:jc w:val="both"/>
        <w:rPr>
          <w:rFonts w:ascii="Calibri" w:hAnsi="Calibri" w:cs="Calibri"/>
          <w:i/>
          <w:sz w:val="20"/>
          <w:szCs w:val="20"/>
        </w:rPr>
      </w:pPr>
      <w:r w:rsidRPr="008A3A74">
        <w:rPr>
          <w:rFonts w:ascii="Calibri" w:hAnsi="Calibri" w:cs="Calibri"/>
          <w:i/>
          <w:sz w:val="20"/>
          <w:szCs w:val="20"/>
        </w:rPr>
        <w:t>Monitor and evaluate the operations of the center, particularly in terms of number of Clients and MSMEs assisted; and</w:t>
      </w:r>
    </w:p>
    <w:p w14:paraId="70A58494" w14:textId="77777777" w:rsidR="00701376" w:rsidRDefault="00701376" w:rsidP="00701376">
      <w:pPr>
        <w:pStyle w:val="ListParagraph"/>
        <w:widowControl w:val="0"/>
        <w:numPr>
          <w:ilvl w:val="1"/>
          <w:numId w:val="5"/>
        </w:numPr>
        <w:autoSpaceDE w:val="0"/>
        <w:autoSpaceDN w:val="0"/>
        <w:spacing w:after="0" w:line="240" w:lineRule="auto"/>
        <w:ind w:right="50"/>
        <w:contextualSpacing w:val="0"/>
        <w:jc w:val="both"/>
        <w:rPr>
          <w:rFonts w:ascii="Calibri" w:hAnsi="Calibri" w:cs="Calibri"/>
          <w:i/>
          <w:sz w:val="20"/>
          <w:szCs w:val="20"/>
        </w:rPr>
      </w:pPr>
      <w:r w:rsidRPr="008A3A74">
        <w:rPr>
          <w:rFonts w:ascii="Calibri" w:hAnsi="Calibri" w:cs="Calibri"/>
          <w:i/>
          <w:sz w:val="20"/>
          <w:szCs w:val="20"/>
        </w:rPr>
        <w:t>Set up the Negosyo Center following the DTI-prescribed layout and design.</w:t>
      </w:r>
    </w:p>
    <w:p w14:paraId="18DC1994" w14:textId="77777777" w:rsidR="00701376" w:rsidRPr="008A3A74" w:rsidRDefault="00701376" w:rsidP="00701376">
      <w:pPr>
        <w:pStyle w:val="ListParagraph"/>
        <w:widowControl w:val="0"/>
        <w:autoSpaceDE w:val="0"/>
        <w:autoSpaceDN w:val="0"/>
        <w:ind w:left="1079" w:right="50"/>
        <w:jc w:val="both"/>
        <w:rPr>
          <w:rFonts w:ascii="Calibri" w:hAnsi="Calibri" w:cs="Calibri"/>
          <w:i/>
          <w:sz w:val="10"/>
          <w:szCs w:val="20"/>
        </w:rPr>
      </w:pPr>
    </w:p>
    <w:p w14:paraId="4ECE0753" w14:textId="77777777" w:rsidR="00701376" w:rsidRDefault="00701376" w:rsidP="00701376">
      <w:pPr>
        <w:pStyle w:val="ListParagraph"/>
        <w:widowControl w:val="0"/>
        <w:numPr>
          <w:ilvl w:val="0"/>
          <w:numId w:val="4"/>
        </w:numPr>
        <w:tabs>
          <w:tab w:val="left" w:pos="720"/>
        </w:tabs>
        <w:autoSpaceDE w:val="0"/>
        <w:autoSpaceDN w:val="0"/>
        <w:spacing w:after="0" w:line="240" w:lineRule="auto"/>
        <w:ind w:left="720" w:right="50"/>
        <w:contextualSpacing w:val="0"/>
        <w:jc w:val="both"/>
        <w:rPr>
          <w:rFonts w:ascii="Calibri" w:hAnsi="Calibri" w:cs="Calibri"/>
          <w:i/>
          <w:sz w:val="20"/>
          <w:szCs w:val="20"/>
        </w:rPr>
      </w:pPr>
      <w:r w:rsidRPr="008A3A74">
        <w:rPr>
          <w:rFonts w:ascii="Calibri" w:hAnsi="Calibri" w:cs="Calibri"/>
          <w:i/>
          <w:sz w:val="20"/>
          <w:szCs w:val="20"/>
          <w:u w:val="single"/>
        </w:rPr>
        <w:t>Handle advocacy and promotion campaign</w:t>
      </w:r>
      <w:r w:rsidRPr="008A3A74">
        <w:rPr>
          <w:rFonts w:ascii="Calibri" w:hAnsi="Calibri" w:cs="Calibri"/>
          <w:i/>
          <w:sz w:val="20"/>
          <w:szCs w:val="20"/>
        </w:rPr>
        <w:t>: Promote the Negosyo Centers and their services.</w:t>
      </w:r>
    </w:p>
    <w:p w14:paraId="50FBDCB5" w14:textId="77777777" w:rsidR="00701376" w:rsidRPr="008A3A74" w:rsidRDefault="00701376" w:rsidP="00701376">
      <w:pPr>
        <w:pStyle w:val="ListParagraph"/>
        <w:widowControl w:val="0"/>
        <w:tabs>
          <w:tab w:val="left" w:pos="720"/>
        </w:tabs>
        <w:autoSpaceDE w:val="0"/>
        <w:autoSpaceDN w:val="0"/>
        <w:ind w:right="50"/>
        <w:jc w:val="both"/>
        <w:rPr>
          <w:rFonts w:ascii="Calibri" w:hAnsi="Calibri" w:cs="Calibri"/>
          <w:i/>
          <w:sz w:val="10"/>
          <w:szCs w:val="20"/>
        </w:rPr>
      </w:pPr>
    </w:p>
    <w:p w14:paraId="694EF89F" w14:textId="77777777" w:rsidR="00701376" w:rsidRPr="008A3A74" w:rsidRDefault="00701376" w:rsidP="00701376">
      <w:pPr>
        <w:pStyle w:val="ListParagraph"/>
        <w:widowControl w:val="0"/>
        <w:numPr>
          <w:ilvl w:val="0"/>
          <w:numId w:val="4"/>
        </w:numPr>
        <w:tabs>
          <w:tab w:val="left" w:pos="720"/>
        </w:tabs>
        <w:autoSpaceDE w:val="0"/>
        <w:autoSpaceDN w:val="0"/>
        <w:spacing w:after="0" w:line="240" w:lineRule="auto"/>
        <w:ind w:left="720" w:right="50"/>
        <w:contextualSpacing w:val="0"/>
        <w:jc w:val="both"/>
        <w:rPr>
          <w:rFonts w:ascii="Calibri" w:hAnsi="Calibri" w:cs="Calibri"/>
          <w:i/>
          <w:sz w:val="20"/>
          <w:szCs w:val="20"/>
        </w:rPr>
      </w:pPr>
      <w:r w:rsidRPr="008A3A74">
        <w:rPr>
          <w:rFonts w:ascii="Calibri" w:hAnsi="Calibri" w:cs="Calibri"/>
          <w:i/>
          <w:sz w:val="20"/>
          <w:szCs w:val="20"/>
          <w:u w:val="single"/>
        </w:rPr>
        <w:t>Provide fund support</w:t>
      </w:r>
      <w:r w:rsidRPr="008A3A74">
        <w:rPr>
          <w:rFonts w:ascii="Calibri" w:hAnsi="Calibri" w:cs="Calibri"/>
          <w:i/>
          <w:sz w:val="20"/>
          <w:szCs w:val="20"/>
        </w:rPr>
        <w:t xml:space="preserve">: </w:t>
      </w:r>
    </w:p>
    <w:p w14:paraId="15A4E90B" w14:textId="77777777" w:rsidR="00701376" w:rsidRPr="008A3A74" w:rsidRDefault="00701376" w:rsidP="00701376">
      <w:pPr>
        <w:pStyle w:val="ListParagraph"/>
        <w:widowControl w:val="0"/>
        <w:numPr>
          <w:ilvl w:val="1"/>
          <w:numId w:val="4"/>
        </w:numPr>
        <w:tabs>
          <w:tab w:val="left" w:pos="360"/>
        </w:tabs>
        <w:autoSpaceDE w:val="0"/>
        <w:autoSpaceDN w:val="0"/>
        <w:spacing w:after="0" w:line="240" w:lineRule="auto"/>
        <w:ind w:right="50" w:hanging="359"/>
        <w:contextualSpacing w:val="0"/>
        <w:jc w:val="both"/>
        <w:rPr>
          <w:rFonts w:ascii="Calibri" w:hAnsi="Calibri" w:cs="Calibri"/>
          <w:i/>
          <w:sz w:val="20"/>
          <w:szCs w:val="20"/>
        </w:rPr>
      </w:pPr>
      <w:r w:rsidRPr="008A3A74">
        <w:rPr>
          <w:rFonts w:ascii="Calibri" w:hAnsi="Calibri" w:cs="Calibri"/>
          <w:i/>
          <w:sz w:val="20"/>
          <w:szCs w:val="20"/>
        </w:rPr>
        <w:t xml:space="preserve">Provide funds for NC operations such as conduct of training, launching, and marketing, communications, and hiring of consultants and other service providers, as needed, in accordance with Article I (4) herein and subject to existing government procurement and COA rules and regulations; </w:t>
      </w:r>
    </w:p>
    <w:p w14:paraId="728D1971" w14:textId="77777777" w:rsidR="00701376" w:rsidRPr="008A3A74" w:rsidRDefault="00701376" w:rsidP="00701376">
      <w:pPr>
        <w:pStyle w:val="ListParagraph"/>
        <w:widowControl w:val="0"/>
        <w:numPr>
          <w:ilvl w:val="1"/>
          <w:numId w:val="4"/>
        </w:numPr>
        <w:tabs>
          <w:tab w:val="left" w:pos="360"/>
        </w:tabs>
        <w:autoSpaceDE w:val="0"/>
        <w:autoSpaceDN w:val="0"/>
        <w:spacing w:after="0" w:line="240" w:lineRule="auto"/>
        <w:ind w:right="50" w:hanging="359"/>
        <w:contextualSpacing w:val="0"/>
        <w:jc w:val="both"/>
        <w:rPr>
          <w:rFonts w:ascii="Calibri" w:hAnsi="Calibri" w:cs="Calibri"/>
          <w:i/>
          <w:sz w:val="20"/>
          <w:szCs w:val="20"/>
        </w:rPr>
      </w:pPr>
      <w:r w:rsidRPr="008A3A74">
        <w:rPr>
          <w:rFonts w:ascii="Calibri" w:hAnsi="Calibri" w:cs="Calibri"/>
          <w:i/>
          <w:sz w:val="20"/>
          <w:szCs w:val="20"/>
        </w:rPr>
        <w:t>Provide supplementary funding for existing communication facilities within the NC, including, but not limited to, internet connectivity, as required, and,</w:t>
      </w:r>
    </w:p>
    <w:p w14:paraId="2A160B13" w14:textId="77777777" w:rsidR="00701376" w:rsidRPr="008A3A74" w:rsidRDefault="00701376" w:rsidP="00701376">
      <w:pPr>
        <w:pStyle w:val="ListParagraph"/>
        <w:widowControl w:val="0"/>
        <w:numPr>
          <w:ilvl w:val="1"/>
          <w:numId w:val="4"/>
        </w:numPr>
        <w:tabs>
          <w:tab w:val="left" w:pos="360"/>
        </w:tabs>
        <w:autoSpaceDE w:val="0"/>
        <w:autoSpaceDN w:val="0"/>
        <w:spacing w:after="0" w:line="240" w:lineRule="auto"/>
        <w:ind w:right="50" w:hanging="359"/>
        <w:contextualSpacing w:val="0"/>
        <w:jc w:val="both"/>
        <w:rPr>
          <w:rFonts w:ascii="Calibri" w:hAnsi="Calibri" w:cs="Calibri"/>
          <w:i/>
          <w:sz w:val="20"/>
          <w:szCs w:val="20"/>
        </w:rPr>
      </w:pPr>
      <w:r w:rsidRPr="008A3A74">
        <w:rPr>
          <w:rFonts w:ascii="Calibri" w:hAnsi="Calibri" w:cs="Calibri"/>
          <w:i/>
          <w:sz w:val="20"/>
          <w:szCs w:val="20"/>
        </w:rPr>
        <w:t>Procure and provide needed furniture, fixtures, and other equipment necessary for the setting up and operation of the Negosyo Center, as needed, in accordance with the provisions of RA 9184, otherwise known as the Government Procurement Reform Act, and its Implementing Rules and Regulations.</w:t>
      </w:r>
    </w:p>
    <w:p w14:paraId="2AB397AB" w14:textId="77777777" w:rsidR="00701376" w:rsidRPr="004A08F1" w:rsidRDefault="00701376" w:rsidP="00701376">
      <w:pPr>
        <w:jc w:val="both"/>
        <w:rPr>
          <w:rFonts w:ascii="Calibri" w:hAnsi="Calibri" w:cs="Calibri"/>
          <w:i/>
          <w:sz w:val="2"/>
          <w:szCs w:val="8"/>
        </w:rPr>
      </w:pPr>
    </w:p>
    <w:p w14:paraId="46CE44B3" w14:textId="77777777" w:rsidR="00701376" w:rsidRPr="008A3A74" w:rsidRDefault="00701376" w:rsidP="00701376">
      <w:pPr>
        <w:jc w:val="both"/>
        <w:rPr>
          <w:rFonts w:ascii="Calibri" w:hAnsi="Calibri" w:cs="Calibri"/>
          <w:i/>
          <w:sz w:val="20"/>
          <w:szCs w:val="20"/>
        </w:rPr>
      </w:pPr>
      <w:r w:rsidRPr="008A3A74">
        <w:rPr>
          <w:rFonts w:ascii="Calibri" w:hAnsi="Calibri" w:cs="Calibri"/>
          <w:i/>
          <w:sz w:val="20"/>
          <w:szCs w:val="20"/>
        </w:rPr>
        <w:t xml:space="preserve">The </w:t>
      </w:r>
      <w:r w:rsidRPr="008A3A74">
        <w:rPr>
          <w:rFonts w:ascii="Calibri" w:hAnsi="Calibri" w:cs="Calibri"/>
          <w:b/>
          <w:i/>
          <w:sz w:val="20"/>
          <w:szCs w:val="20"/>
        </w:rPr>
        <w:t xml:space="preserve">LGU </w:t>
      </w:r>
      <w:proofErr w:type="spellStart"/>
      <w:r w:rsidRPr="008A3A74">
        <w:rPr>
          <w:rFonts w:ascii="Calibri" w:hAnsi="Calibri" w:cs="Calibri"/>
          <w:b/>
          <w:i/>
          <w:sz w:val="20"/>
          <w:szCs w:val="20"/>
        </w:rPr>
        <w:t>Tigbauan</w:t>
      </w:r>
      <w:proofErr w:type="spellEnd"/>
      <w:r w:rsidRPr="008A3A74">
        <w:rPr>
          <w:rFonts w:ascii="Calibri" w:hAnsi="Calibri" w:cs="Calibri"/>
          <w:b/>
          <w:i/>
          <w:sz w:val="20"/>
          <w:szCs w:val="20"/>
        </w:rPr>
        <w:t xml:space="preserve"> </w:t>
      </w:r>
      <w:r w:rsidRPr="008A3A74">
        <w:rPr>
          <w:rFonts w:ascii="Calibri" w:hAnsi="Calibri" w:cs="Calibri"/>
          <w:i/>
          <w:sz w:val="20"/>
          <w:szCs w:val="20"/>
        </w:rPr>
        <w:t>shall:</w:t>
      </w:r>
    </w:p>
    <w:p w14:paraId="7A691DBF" w14:textId="77777777" w:rsidR="00701376" w:rsidRDefault="00701376" w:rsidP="00701376">
      <w:pPr>
        <w:pStyle w:val="ListParagraph"/>
        <w:numPr>
          <w:ilvl w:val="0"/>
          <w:numId w:val="2"/>
        </w:numPr>
        <w:spacing w:after="0" w:line="240" w:lineRule="auto"/>
        <w:ind w:left="720"/>
        <w:contextualSpacing w:val="0"/>
        <w:jc w:val="both"/>
        <w:rPr>
          <w:rFonts w:ascii="Calibri" w:hAnsi="Calibri" w:cs="Calibri"/>
          <w:i/>
          <w:sz w:val="20"/>
          <w:szCs w:val="20"/>
        </w:rPr>
      </w:pPr>
      <w:r w:rsidRPr="008A3A74">
        <w:rPr>
          <w:rFonts w:ascii="Calibri" w:hAnsi="Calibri" w:cs="Calibri"/>
          <w:i/>
          <w:sz w:val="20"/>
          <w:szCs w:val="20"/>
          <w:u w:val="single"/>
        </w:rPr>
        <w:t>Provide NC facilities and infrastructure:</w:t>
      </w:r>
      <w:r w:rsidRPr="008A3A74">
        <w:rPr>
          <w:rFonts w:ascii="Calibri" w:hAnsi="Calibri" w:cs="Calibri"/>
          <w:i/>
          <w:sz w:val="20"/>
          <w:szCs w:val="20"/>
        </w:rPr>
        <w:t xml:space="preserve"> Provide sufficient office space for the establishment of the NC conducive in the provision of the services;</w:t>
      </w:r>
    </w:p>
    <w:p w14:paraId="2DA71868" w14:textId="77777777" w:rsidR="00701376" w:rsidRPr="008A3A74" w:rsidRDefault="00701376" w:rsidP="00701376">
      <w:pPr>
        <w:pStyle w:val="ListParagraph"/>
        <w:jc w:val="both"/>
        <w:rPr>
          <w:rFonts w:ascii="Calibri" w:hAnsi="Calibri" w:cs="Calibri"/>
          <w:i/>
          <w:sz w:val="10"/>
          <w:szCs w:val="20"/>
        </w:rPr>
      </w:pPr>
    </w:p>
    <w:p w14:paraId="7E601688" w14:textId="77777777" w:rsidR="00701376" w:rsidRPr="008A3A74" w:rsidRDefault="00701376" w:rsidP="00701376">
      <w:pPr>
        <w:pStyle w:val="ListParagraph"/>
        <w:widowControl w:val="0"/>
        <w:numPr>
          <w:ilvl w:val="0"/>
          <w:numId w:val="2"/>
        </w:numPr>
        <w:tabs>
          <w:tab w:val="left" w:pos="426"/>
        </w:tabs>
        <w:autoSpaceDE w:val="0"/>
        <w:autoSpaceDN w:val="0"/>
        <w:spacing w:after="0" w:line="240" w:lineRule="auto"/>
        <w:ind w:left="720" w:right="50"/>
        <w:contextualSpacing w:val="0"/>
        <w:jc w:val="both"/>
        <w:rPr>
          <w:rFonts w:ascii="Calibri" w:hAnsi="Calibri" w:cs="Calibri"/>
          <w:i/>
          <w:sz w:val="20"/>
          <w:szCs w:val="20"/>
          <w:u w:val="single"/>
        </w:rPr>
      </w:pPr>
      <w:r w:rsidRPr="008A3A74">
        <w:rPr>
          <w:rFonts w:ascii="Calibri" w:hAnsi="Calibri" w:cs="Calibri"/>
          <w:i/>
          <w:sz w:val="20"/>
          <w:szCs w:val="20"/>
          <w:u w:val="single"/>
        </w:rPr>
        <w:t>Provide staff complement:</w:t>
      </w:r>
    </w:p>
    <w:p w14:paraId="474D6DEB" w14:textId="77777777" w:rsidR="00701376" w:rsidRPr="008A3A74" w:rsidRDefault="00701376" w:rsidP="00701376">
      <w:pPr>
        <w:pStyle w:val="ListParagraph"/>
        <w:widowControl w:val="0"/>
        <w:numPr>
          <w:ilvl w:val="1"/>
          <w:numId w:val="7"/>
        </w:numPr>
        <w:tabs>
          <w:tab w:val="left" w:pos="1080"/>
          <w:tab w:val="left" w:pos="1541"/>
        </w:tabs>
        <w:autoSpaceDE w:val="0"/>
        <w:autoSpaceDN w:val="0"/>
        <w:spacing w:after="0" w:line="240" w:lineRule="auto"/>
        <w:ind w:left="1080" w:right="50"/>
        <w:contextualSpacing w:val="0"/>
        <w:jc w:val="both"/>
        <w:rPr>
          <w:rFonts w:ascii="Calibri" w:hAnsi="Calibri" w:cs="Calibri"/>
          <w:i/>
          <w:sz w:val="20"/>
          <w:szCs w:val="20"/>
        </w:rPr>
      </w:pPr>
      <w:r w:rsidRPr="008A3A74">
        <w:rPr>
          <w:rFonts w:ascii="Calibri" w:hAnsi="Calibri" w:cs="Calibri"/>
          <w:i/>
          <w:sz w:val="20"/>
          <w:szCs w:val="20"/>
        </w:rPr>
        <w:t>Assign at least one staff who will provide assistance in the provision of the NC services; and</w:t>
      </w:r>
    </w:p>
    <w:p w14:paraId="007EBCCC" w14:textId="77777777" w:rsidR="00701376" w:rsidRDefault="00701376" w:rsidP="00701376">
      <w:pPr>
        <w:pStyle w:val="ListParagraph"/>
        <w:widowControl w:val="0"/>
        <w:numPr>
          <w:ilvl w:val="1"/>
          <w:numId w:val="7"/>
        </w:numPr>
        <w:tabs>
          <w:tab w:val="left" w:pos="1080"/>
          <w:tab w:val="left" w:pos="1534"/>
        </w:tabs>
        <w:autoSpaceDE w:val="0"/>
        <w:autoSpaceDN w:val="0"/>
        <w:spacing w:after="0" w:line="240" w:lineRule="auto"/>
        <w:ind w:left="1080" w:right="50"/>
        <w:contextualSpacing w:val="0"/>
        <w:jc w:val="both"/>
        <w:rPr>
          <w:rFonts w:ascii="Calibri" w:hAnsi="Calibri" w:cs="Calibri"/>
          <w:i/>
          <w:sz w:val="20"/>
          <w:szCs w:val="20"/>
        </w:rPr>
      </w:pPr>
      <w:r w:rsidRPr="008A3A74">
        <w:rPr>
          <w:rFonts w:ascii="Calibri" w:hAnsi="Calibri" w:cs="Calibri"/>
          <w:i/>
          <w:sz w:val="20"/>
          <w:szCs w:val="20"/>
        </w:rPr>
        <w:t>Provide access to the training rooms and other facilities of the partner agency that can be used for the conduct of training programs and other provision of services for the MSMEs.</w:t>
      </w:r>
    </w:p>
    <w:p w14:paraId="191D8B38" w14:textId="77777777" w:rsidR="00701376" w:rsidRPr="008A3A74" w:rsidRDefault="00701376" w:rsidP="00701376">
      <w:pPr>
        <w:pStyle w:val="ListParagraph"/>
        <w:widowControl w:val="0"/>
        <w:tabs>
          <w:tab w:val="left" w:pos="1080"/>
          <w:tab w:val="left" w:pos="1534"/>
        </w:tabs>
        <w:autoSpaceDE w:val="0"/>
        <w:autoSpaceDN w:val="0"/>
        <w:ind w:left="1080" w:right="50"/>
        <w:jc w:val="both"/>
        <w:rPr>
          <w:rFonts w:ascii="Calibri" w:hAnsi="Calibri" w:cs="Calibri"/>
          <w:i/>
          <w:sz w:val="10"/>
          <w:szCs w:val="20"/>
        </w:rPr>
      </w:pPr>
    </w:p>
    <w:p w14:paraId="1D72A429" w14:textId="77777777" w:rsidR="00701376" w:rsidRPr="008A3A74" w:rsidRDefault="00701376" w:rsidP="00701376">
      <w:pPr>
        <w:pStyle w:val="ListParagraph"/>
        <w:widowControl w:val="0"/>
        <w:numPr>
          <w:ilvl w:val="0"/>
          <w:numId w:val="2"/>
        </w:numPr>
        <w:autoSpaceDE w:val="0"/>
        <w:autoSpaceDN w:val="0"/>
        <w:spacing w:after="0" w:line="240" w:lineRule="auto"/>
        <w:ind w:left="720" w:right="50"/>
        <w:contextualSpacing w:val="0"/>
        <w:jc w:val="both"/>
        <w:rPr>
          <w:rFonts w:ascii="Calibri" w:hAnsi="Calibri" w:cs="Calibri"/>
          <w:i/>
          <w:sz w:val="20"/>
          <w:szCs w:val="20"/>
          <w:u w:val="single"/>
        </w:rPr>
      </w:pPr>
      <w:r w:rsidRPr="008A3A74">
        <w:rPr>
          <w:rFonts w:ascii="Calibri" w:hAnsi="Calibri" w:cs="Calibri"/>
          <w:i/>
          <w:sz w:val="20"/>
          <w:szCs w:val="20"/>
          <w:u w:val="single"/>
        </w:rPr>
        <w:t>Assist in the NC operations:</w:t>
      </w:r>
      <w:r w:rsidRPr="008A3A74">
        <w:rPr>
          <w:rFonts w:ascii="Calibri" w:hAnsi="Calibri" w:cs="Calibri"/>
          <w:i/>
          <w:sz w:val="20"/>
          <w:szCs w:val="20"/>
        </w:rPr>
        <w:t xml:space="preserve"> </w:t>
      </w:r>
    </w:p>
    <w:p w14:paraId="52107C71" w14:textId="77777777" w:rsidR="00701376" w:rsidRPr="008A3A74" w:rsidRDefault="00701376" w:rsidP="00701376">
      <w:pPr>
        <w:pStyle w:val="ListParagraph"/>
        <w:widowControl w:val="0"/>
        <w:numPr>
          <w:ilvl w:val="0"/>
          <w:numId w:val="9"/>
        </w:numPr>
        <w:autoSpaceDE w:val="0"/>
        <w:autoSpaceDN w:val="0"/>
        <w:spacing w:after="0" w:line="240" w:lineRule="auto"/>
        <w:ind w:right="50"/>
        <w:contextualSpacing w:val="0"/>
        <w:jc w:val="both"/>
        <w:rPr>
          <w:rFonts w:ascii="Calibri" w:hAnsi="Calibri" w:cs="Calibri"/>
          <w:i/>
          <w:sz w:val="20"/>
          <w:szCs w:val="20"/>
          <w:u w:val="single"/>
        </w:rPr>
      </w:pPr>
      <w:r w:rsidRPr="008A3A74">
        <w:rPr>
          <w:rFonts w:ascii="Calibri" w:hAnsi="Calibri" w:cs="Calibri"/>
          <w:i/>
          <w:sz w:val="20"/>
          <w:szCs w:val="20"/>
        </w:rPr>
        <w:t xml:space="preserve">Promote and assist in the provision of NC services; and </w:t>
      </w:r>
    </w:p>
    <w:p w14:paraId="5D82DE71" w14:textId="77777777" w:rsidR="00701376" w:rsidRPr="008A3A74" w:rsidRDefault="00701376" w:rsidP="00701376">
      <w:pPr>
        <w:pStyle w:val="ListParagraph"/>
        <w:widowControl w:val="0"/>
        <w:numPr>
          <w:ilvl w:val="0"/>
          <w:numId w:val="9"/>
        </w:numPr>
        <w:autoSpaceDE w:val="0"/>
        <w:autoSpaceDN w:val="0"/>
        <w:spacing w:after="0" w:line="240" w:lineRule="auto"/>
        <w:ind w:right="50"/>
        <w:contextualSpacing w:val="0"/>
        <w:jc w:val="both"/>
        <w:rPr>
          <w:rFonts w:ascii="Calibri" w:hAnsi="Calibri" w:cs="Calibri"/>
          <w:i/>
          <w:sz w:val="20"/>
          <w:szCs w:val="20"/>
          <w:u w:val="single"/>
        </w:rPr>
      </w:pPr>
      <w:r w:rsidRPr="008A3A74">
        <w:rPr>
          <w:rFonts w:ascii="Calibri" w:hAnsi="Calibri" w:cs="Calibri"/>
          <w:i/>
          <w:sz w:val="20"/>
          <w:szCs w:val="20"/>
        </w:rPr>
        <w:t>Assist in the establishment of database of businesses registered with the local government unit (LGU) annually.</w:t>
      </w:r>
    </w:p>
    <w:p w14:paraId="009C800D" w14:textId="77777777" w:rsidR="00701376" w:rsidRPr="008A3A74" w:rsidRDefault="00701376" w:rsidP="00701376">
      <w:pPr>
        <w:pStyle w:val="ListParagraph"/>
        <w:widowControl w:val="0"/>
        <w:autoSpaceDE w:val="0"/>
        <w:autoSpaceDN w:val="0"/>
        <w:ind w:left="1080" w:right="50"/>
        <w:jc w:val="both"/>
        <w:rPr>
          <w:rFonts w:ascii="Calibri" w:hAnsi="Calibri" w:cs="Calibri"/>
          <w:i/>
          <w:sz w:val="10"/>
          <w:szCs w:val="20"/>
          <w:u w:val="single"/>
        </w:rPr>
      </w:pPr>
    </w:p>
    <w:p w14:paraId="0EE934E3" w14:textId="77777777" w:rsidR="00701376" w:rsidRPr="008A3A74" w:rsidRDefault="00701376" w:rsidP="00701376">
      <w:pPr>
        <w:pStyle w:val="ListParagraph"/>
        <w:widowControl w:val="0"/>
        <w:numPr>
          <w:ilvl w:val="0"/>
          <w:numId w:val="2"/>
        </w:numPr>
        <w:tabs>
          <w:tab w:val="left" w:pos="720"/>
        </w:tabs>
        <w:autoSpaceDE w:val="0"/>
        <w:autoSpaceDN w:val="0"/>
        <w:spacing w:after="0" w:line="240" w:lineRule="auto"/>
        <w:ind w:left="720" w:right="50"/>
        <w:contextualSpacing w:val="0"/>
        <w:jc w:val="both"/>
        <w:rPr>
          <w:rFonts w:ascii="Calibri" w:hAnsi="Calibri" w:cs="Calibri"/>
          <w:i/>
          <w:sz w:val="20"/>
          <w:szCs w:val="20"/>
        </w:rPr>
      </w:pPr>
      <w:r w:rsidRPr="008A3A74">
        <w:rPr>
          <w:rFonts w:ascii="Calibri" w:hAnsi="Calibri" w:cs="Calibri"/>
          <w:i/>
          <w:sz w:val="20"/>
          <w:szCs w:val="20"/>
          <w:u w:val="single"/>
        </w:rPr>
        <w:t>Provide fund support</w:t>
      </w:r>
      <w:r w:rsidRPr="008A3A74">
        <w:rPr>
          <w:rFonts w:ascii="Calibri" w:hAnsi="Calibri" w:cs="Calibri"/>
          <w:i/>
          <w:sz w:val="20"/>
          <w:szCs w:val="20"/>
        </w:rPr>
        <w:t xml:space="preserve">: </w:t>
      </w:r>
    </w:p>
    <w:p w14:paraId="239EAADB" w14:textId="77777777" w:rsidR="00701376" w:rsidRPr="008A3A74" w:rsidRDefault="00701376" w:rsidP="00701376">
      <w:pPr>
        <w:pStyle w:val="ListParagraph"/>
        <w:widowControl w:val="0"/>
        <w:numPr>
          <w:ilvl w:val="0"/>
          <w:numId w:val="8"/>
        </w:numPr>
        <w:tabs>
          <w:tab w:val="left" w:pos="720"/>
        </w:tabs>
        <w:autoSpaceDE w:val="0"/>
        <w:autoSpaceDN w:val="0"/>
        <w:spacing w:after="0" w:line="240" w:lineRule="auto"/>
        <w:ind w:right="50"/>
        <w:contextualSpacing w:val="0"/>
        <w:jc w:val="both"/>
        <w:rPr>
          <w:rFonts w:ascii="Calibri" w:hAnsi="Calibri" w:cs="Calibri"/>
          <w:i/>
          <w:sz w:val="20"/>
          <w:szCs w:val="20"/>
        </w:rPr>
      </w:pPr>
      <w:r w:rsidRPr="008A3A74">
        <w:rPr>
          <w:rFonts w:ascii="Calibri" w:hAnsi="Calibri" w:cs="Calibri"/>
          <w:i/>
          <w:sz w:val="20"/>
          <w:szCs w:val="20"/>
        </w:rPr>
        <w:t>Shoulder utility expenses of the NCs such as the electricity, water and internet subject to pertinent rules and regulations and</w:t>
      </w:r>
    </w:p>
    <w:p w14:paraId="190D4FFE" w14:textId="77777777" w:rsidR="00701376" w:rsidRPr="008A3A74" w:rsidRDefault="00701376" w:rsidP="00701376">
      <w:pPr>
        <w:pStyle w:val="ListParagraph"/>
        <w:widowControl w:val="0"/>
        <w:numPr>
          <w:ilvl w:val="0"/>
          <w:numId w:val="8"/>
        </w:numPr>
        <w:tabs>
          <w:tab w:val="left" w:pos="720"/>
        </w:tabs>
        <w:autoSpaceDE w:val="0"/>
        <w:autoSpaceDN w:val="0"/>
        <w:spacing w:after="0" w:line="240" w:lineRule="auto"/>
        <w:ind w:right="50"/>
        <w:contextualSpacing w:val="0"/>
        <w:jc w:val="both"/>
        <w:rPr>
          <w:rFonts w:ascii="Calibri" w:hAnsi="Calibri" w:cs="Calibri"/>
          <w:i/>
          <w:sz w:val="20"/>
          <w:szCs w:val="20"/>
        </w:rPr>
      </w:pPr>
      <w:r w:rsidRPr="008A3A74">
        <w:rPr>
          <w:rFonts w:ascii="Calibri" w:hAnsi="Calibri" w:cs="Calibri"/>
          <w:i/>
          <w:sz w:val="20"/>
          <w:szCs w:val="20"/>
        </w:rPr>
        <w:t>Provide funding counterpart, if applicable, for the provision of the NC services.</w:t>
      </w:r>
    </w:p>
    <w:p w14:paraId="2EC2767D" w14:textId="77777777" w:rsidR="00701376" w:rsidRPr="00701376" w:rsidRDefault="00701376" w:rsidP="00701376">
      <w:pPr>
        <w:jc w:val="both"/>
        <w:rPr>
          <w:rFonts w:ascii="Calibri" w:hAnsi="Calibri" w:cs="Calibri"/>
          <w:i/>
          <w:sz w:val="4"/>
          <w:szCs w:val="14"/>
        </w:rPr>
      </w:pPr>
    </w:p>
    <w:p w14:paraId="754865DF" w14:textId="77777777" w:rsidR="00701376" w:rsidRPr="008A3A74" w:rsidRDefault="00701376" w:rsidP="00701376">
      <w:pPr>
        <w:jc w:val="center"/>
        <w:rPr>
          <w:rFonts w:ascii="Calibri" w:hAnsi="Calibri" w:cs="Calibri"/>
          <w:b/>
          <w:i/>
          <w:sz w:val="20"/>
          <w:szCs w:val="20"/>
        </w:rPr>
      </w:pPr>
      <w:r w:rsidRPr="008A3A74">
        <w:rPr>
          <w:rFonts w:ascii="Calibri" w:hAnsi="Calibri" w:cs="Calibri"/>
          <w:b/>
          <w:i/>
          <w:sz w:val="20"/>
          <w:szCs w:val="20"/>
        </w:rPr>
        <w:t>SECTION IV. OTHER PROVISIONS</w:t>
      </w:r>
    </w:p>
    <w:p w14:paraId="417474AE" w14:textId="77777777" w:rsidR="00701376" w:rsidRPr="008A3A74" w:rsidRDefault="00701376" w:rsidP="00701376">
      <w:pPr>
        <w:pStyle w:val="BodyText"/>
        <w:ind w:right="51"/>
        <w:jc w:val="both"/>
        <w:rPr>
          <w:rFonts w:ascii="Calibri" w:hAnsi="Calibri" w:cs="Calibri"/>
          <w:i/>
          <w:sz w:val="20"/>
          <w:szCs w:val="20"/>
        </w:rPr>
      </w:pPr>
      <w:r w:rsidRPr="008A3A74">
        <w:rPr>
          <w:rFonts w:ascii="Calibri" w:hAnsi="Calibri" w:cs="Calibri"/>
          <w:i/>
          <w:sz w:val="20"/>
          <w:szCs w:val="20"/>
        </w:rPr>
        <w:t xml:space="preserve">The parties undertake to act in good faith with respect to each other’s rights and obligations under this MOA and to adopt all reasonable measures to ensure the satisfactory realization of the objectives of this MOA. </w:t>
      </w:r>
    </w:p>
    <w:p w14:paraId="2BACFFAB" w14:textId="77777777" w:rsidR="00701376" w:rsidRDefault="00701376" w:rsidP="00701376">
      <w:pPr>
        <w:pStyle w:val="BodyText"/>
        <w:widowControl w:val="0"/>
        <w:numPr>
          <w:ilvl w:val="0"/>
          <w:numId w:val="10"/>
        </w:numPr>
        <w:autoSpaceDE w:val="0"/>
        <w:autoSpaceDN w:val="0"/>
        <w:spacing w:after="0"/>
        <w:ind w:left="1080" w:right="4" w:hanging="371"/>
        <w:jc w:val="both"/>
        <w:rPr>
          <w:rFonts w:ascii="Calibri" w:hAnsi="Calibri" w:cs="Calibri"/>
          <w:i/>
          <w:color w:val="000000"/>
          <w:sz w:val="20"/>
          <w:szCs w:val="20"/>
        </w:rPr>
      </w:pPr>
      <w:r w:rsidRPr="008A3A74">
        <w:rPr>
          <w:rFonts w:ascii="Calibri" w:hAnsi="Calibri" w:cs="Calibri"/>
          <w:i/>
          <w:sz w:val="20"/>
          <w:szCs w:val="20"/>
        </w:rPr>
        <w:t xml:space="preserve">In the event of any dispute arising out of or related to this Agreement, the same shall be settled amicably by mutual consultation between the parties. In case the parties fail to amicably settle their dispute, the same shall be resolved through the alternative modes of dispute resolution pursuant to RA 9285 or the “Alternative Dispute Resolution Act of 2004.” </w:t>
      </w:r>
      <w:r w:rsidRPr="008A3A74">
        <w:rPr>
          <w:rFonts w:ascii="Calibri" w:hAnsi="Calibri" w:cs="Calibri"/>
          <w:i/>
          <w:color w:val="000000"/>
          <w:sz w:val="20"/>
          <w:szCs w:val="20"/>
        </w:rPr>
        <w:t>In case the Parties fail to amicably settle their disputes, the Parties agree to bring the same exclusively before the court of proper jurisdiction in the City of Iloilo.</w:t>
      </w:r>
    </w:p>
    <w:p w14:paraId="26D90F66" w14:textId="77777777" w:rsidR="00701376" w:rsidRPr="00FD3BAB" w:rsidRDefault="00701376" w:rsidP="00701376">
      <w:pPr>
        <w:pStyle w:val="BodyText"/>
        <w:widowControl w:val="0"/>
        <w:autoSpaceDE w:val="0"/>
        <w:autoSpaceDN w:val="0"/>
        <w:spacing w:after="0"/>
        <w:ind w:left="1080" w:right="4"/>
        <w:jc w:val="both"/>
        <w:rPr>
          <w:rFonts w:ascii="Calibri" w:hAnsi="Calibri" w:cs="Calibri"/>
          <w:i/>
          <w:color w:val="000000"/>
          <w:sz w:val="10"/>
          <w:szCs w:val="20"/>
        </w:rPr>
      </w:pPr>
    </w:p>
    <w:p w14:paraId="70309272" w14:textId="77777777" w:rsidR="00701376" w:rsidRDefault="00701376" w:rsidP="00701376">
      <w:pPr>
        <w:pStyle w:val="BodyText"/>
        <w:widowControl w:val="0"/>
        <w:numPr>
          <w:ilvl w:val="0"/>
          <w:numId w:val="7"/>
        </w:numPr>
        <w:autoSpaceDE w:val="0"/>
        <w:autoSpaceDN w:val="0"/>
        <w:spacing w:after="0"/>
        <w:ind w:right="51"/>
        <w:jc w:val="both"/>
        <w:rPr>
          <w:rFonts w:ascii="Calibri" w:hAnsi="Calibri" w:cs="Calibri"/>
          <w:i/>
          <w:color w:val="000000"/>
          <w:sz w:val="20"/>
          <w:szCs w:val="20"/>
        </w:rPr>
      </w:pPr>
      <w:r w:rsidRPr="008A3A74">
        <w:rPr>
          <w:rFonts w:ascii="Calibri" w:hAnsi="Calibri" w:cs="Calibri"/>
          <w:i/>
          <w:sz w:val="20"/>
          <w:szCs w:val="20"/>
        </w:rPr>
        <w:t xml:space="preserve">The PARTIES, in the performance of their obligations under this Agreement, ensure the   privacy and security of any and all confidential, privileged personal information and/or sensitive personal information that they may have access to, and shall store, use, process and dispose the said privileged personal information and/or sensitive personal information in accordance with Republic Act No. 10173 otherwise known as the “Data Privacy Act of 2012”, its Implementing Rules and Regulations and applicable issuances issued by the National Privacy Commission (NPC). Any violation of this clause and any of the provisions of the Data Privacy Act and its Implementing Rules and Regulations, by the PARTIES, shall be subject to the corresponding sanctions, penalties or fines under the said law without prejudice to any other civil and/or criminal liability, as may be applicable. </w:t>
      </w:r>
      <w:r w:rsidRPr="008A3A74">
        <w:rPr>
          <w:rFonts w:ascii="Calibri" w:hAnsi="Calibri" w:cs="Calibri"/>
          <w:i/>
          <w:color w:val="000000"/>
          <w:sz w:val="20"/>
          <w:szCs w:val="20"/>
        </w:rPr>
        <w:t>This clause shall survive the termination or expiration of this Agreement.</w:t>
      </w:r>
    </w:p>
    <w:p w14:paraId="729E7E06" w14:textId="7A6E1E03" w:rsidR="004A08F1" w:rsidRDefault="004A08F1" w:rsidP="004A08F1">
      <w:pPr>
        <w:pStyle w:val="BodyText"/>
        <w:widowControl w:val="0"/>
        <w:autoSpaceDE w:val="0"/>
        <w:autoSpaceDN w:val="0"/>
        <w:spacing w:after="0"/>
        <w:ind w:left="6830" w:right="51"/>
        <w:jc w:val="both"/>
        <w:rPr>
          <w:rFonts w:ascii="Calibri" w:hAnsi="Calibri" w:cs="Calibri"/>
          <w:i/>
          <w:color w:val="000000"/>
          <w:sz w:val="20"/>
          <w:szCs w:val="20"/>
        </w:rPr>
      </w:pPr>
      <w:r w:rsidRPr="00701376">
        <w:rPr>
          <w:rFonts w:ascii="Calibri" w:hAnsi="Calibri" w:cs="Calibri"/>
          <w:iCs/>
        </w:rPr>
        <w:lastRenderedPageBreak/>
        <w:t xml:space="preserve">Page </w:t>
      </w:r>
      <w:r>
        <w:rPr>
          <w:rFonts w:ascii="Calibri" w:hAnsi="Calibri" w:cs="Calibri"/>
          <w:iCs/>
        </w:rPr>
        <w:t>4</w:t>
      </w:r>
      <w:r w:rsidRPr="00701376">
        <w:rPr>
          <w:rFonts w:ascii="Calibri" w:hAnsi="Calibri" w:cs="Calibri"/>
          <w:iCs/>
        </w:rPr>
        <w:t>-Res. No. 2025-133</w:t>
      </w:r>
    </w:p>
    <w:p w14:paraId="126F09D1" w14:textId="77777777" w:rsidR="00701376" w:rsidRPr="00FD3BAB" w:rsidRDefault="00701376" w:rsidP="00701376">
      <w:pPr>
        <w:pStyle w:val="BodyText"/>
        <w:widowControl w:val="0"/>
        <w:autoSpaceDE w:val="0"/>
        <w:autoSpaceDN w:val="0"/>
        <w:spacing w:after="0"/>
        <w:ind w:left="1070" w:right="51"/>
        <w:jc w:val="both"/>
        <w:rPr>
          <w:rFonts w:ascii="Calibri" w:hAnsi="Calibri" w:cs="Calibri"/>
          <w:i/>
          <w:color w:val="000000"/>
          <w:sz w:val="10"/>
          <w:szCs w:val="20"/>
        </w:rPr>
      </w:pPr>
    </w:p>
    <w:p w14:paraId="48D847B4" w14:textId="77777777" w:rsidR="00701376" w:rsidRDefault="00701376" w:rsidP="00701376">
      <w:pPr>
        <w:pStyle w:val="BodyText"/>
        <w:widowControl w:val="0"/>
        <w:numPr>
          <w:ilvl w:val="0"/>
          <w:numId w:val="7"/>
        </w:numPr>
        <w:autoSpaceDE w:val="0"/>
        <w:autoSpaceDN w:val="0"/>
        <w:spacing w:after="0"/>
        <w:ind w:right="50"/>
        <w:jc w:val="both"/>
        <w:rPr>
          <w:rFonts w:ascii="Calibri" w:hAnsi="Calibri" w:cs="Calibri"/>
          <w:i/>
          <w:sz w:val="20"/>
          <w:szCs w:val="20"/>
        </w:rPr>
      </w:pPr>
      <w:r w:rsidRPr="008A3A74">
        <w:rPr>
          <w:rFonts w:ascii="Calibri" w:hAnsi="Calibri" w:cs="Calibri"/>
          <w:i/>
          <w:sz w:val="20"/>
          <w:szCs w:val="20"/>
        </w:rPr>
        <w:t>No failure, omission, or delay by any of the PARTIES in exercising any of its rights, privileges, or remedies hereunder or under any statute shall operate as a waiver thereof. However, any waiver shall not be valid unless made in writing and signed by the PARTIES or their authorized representative, and such waiver shall be effective only in the specific instance and the purpose for which it was given.</w:t>
      </w:r>
    </w:p>
    <w:p w14:paraId="2C43A7BF" w14:textId="77777777" w:rsidR="00701376" w:rsidRPr="00FD3BAB" w:rsidRDefault="00701376" w:rsidP="00701376">
      <w:pPr>
        <w:pStyle w:val="ListParagraph"/>
        <w:rPr>
          <w:rFonts w:ascii="Calibri" w:hAnsi="Calibri" w:cs="Calibri"/>
          <w:i/>
          <w:sz w:val="10"/>
          <w:szCs w:val="20"/>
        </w:rPr>
      </w:pPr>
    </w:p>
    <w:p w14:paraId="3A871EAF" w14:textId="77777777" w:rsidR="00701376" w:rsidRDefault="00701376" w:rsidP="00701376">
      <w:pPr>
        <w:pStyle w:val="BodyText"/>
        <w:widowControl w:val="0"/>
        <w:numPr>
          <w:ilvl w:val="0"/>
          <w:numId w:val="7"/>
        </w:numPr>
        <w:autoSpaceDE w:val="0"/>
        <w:autoSpaceDN w:val="0"/>
        <w:spacing w:after="0"/>
        <w:ind w:right="50"/>
        <w:jc w:val="both"/>
        <w:rPr>
          <w:rFonts w:ascii="Calibri" w:hAnsi="Calibri" w:cs="Calibri"/>
          <w:i/>
          <w:sz w:val="20"/>
          <w:szCs w:val="20"/>
        </w:rPr>
      </w:pPr>
      <w:r w:rsidRPr="008A3A74">
        <w:rPr>
          <w:rFonts w:ascii="Calibri" w:hAnsi="Calibri" w:cs="Calibri"/>
          <w:i/>
          <w:sz w:val="20"/>
          <w:szCs w:val="20"/>
        </w:rPr>
        <w:t>In the event that any term or condition of this MOA shall be determined by a competent court to be invalid, in conflict with, or unenforceable under any law, rule, or regulation of the government or any subdivision thereof, such term or condition shall be deemed stricken from this MOA. Such invalidity or unenforceability, however, shall not invalidate or render unenforceable the remainder of this MOA.</w:t>
      </w:r>
    </w:p>
    <w:p w14:paraId="589A3481" w14:textId="77777777" w:rsidR="00701376" w:rsidRDefault="00701376" w:rsidP="00701376">
      <w:pPr>
        <w:pStyle w:val="BodyText"/>
        <w:widowControl w:val="0"/>
        <w:numPr>
          <w:ilvl w:val="0"/>
          <w:numId w:val="7"/>
        </w:numPr>
        <w:autoSpaceDE w:val="0"/>
        <w:autoSpaceDN w:val="0"/>
        <w:spacing w:after="0"/>
        <w:ind w:right="50"/>
        <w:jc w:val="both"/>
        <w:rPr>
          <w:rFonts w:ascii="Calibri" w:hAnsi="Calibri" w:cs="Calibri"/>
          <w:i/>
          <w:color w:val="FF0000"/>
          <w:sz w:val="20"/>
          <w:szCs w:val="20"/>
        </w:rPr>
      </w:pPr>
      <w:r w:rsidRPr="008A3A74">
        <w:rPr>
          <w:rFonts w:ascii="Calibri" w:hAnsi="Calibri" w:cs="Calibri"/>
          <w:i/>
          <w:color w:val="000000"/>
          <w:sz w:val="20"/>
          <w:szCs w:val="20"/>
        </w:rPr>
        <w:t>All costs and expenses incurred by a party in relation to this MOA, shall be borne and paid by the party incurring the same without charge to or reimbursement from the other Party</w:t>
      </w:r>
      <w:r w:rsidRPr="008A3A74">
        <w:rPr>
          <w:rFonts w:ascii="Calibri" w:hAnsi="Calibri" w:cs="Calibri"/>
          <w:i/>
          <w:color w:val="FF0000"/>
          <w:sz w:val="20"/>
          <w:szCs w:val="20"/>
        </w:rPr>
        <w:t xml:space="preserve">. </w:t>
      </w:r>
    </w:p>
    <w:p w14:paraId="7200D69D" w14:textId="77777777" w:rsidR="00701376" w:rsidRPr="00FD3BAB" w:rsidRDefault="00701376" w:rsidP="00701376">
      <w:pPr>
        <w:pStyle w:val="BodyText"/>
        <w:widowControl w:val="0"/>
        <w:numPr>
          <w:ilvl w:val="0"/>
          <w:numId w:val="7"/>
        </w:numPr>
        <w:autoSpaceDE w:val="0"/>
        <w:autoSpaceDN w:val="0"/>
        <w:spacing w:after="0"/>
        <w:ind w:left="1080" w:right="51" w:hanging="370"/>
        <w:jc w:val="both"/>
        <w:rPr>
          <w:rFonts w:ascii="Calibri" w:hAnsi="Calibri" w:cs="Calibri"/>
          <w:i/>
          <w:color w:val="000000"/>
          <w:sz w:val="20"/>
          <w:szCs w:val="20"/>
        </w:rPr>
      </w:pPr>
      <w:r w:rsidRPr="00FD3BAB">
        <w:rPr>
          <w:rFonts w:ascii="Calibri" w:hAnsi="Calibri" w:cs="Calibri"/>
          <w:i/>
          <w:color w:val="000000"/>
          <w:sz w:val="20"/>
          <w:szCs w:val="20"/>
        </w:rPr>
        <w:t>All intellectual properties produced and/or used in the course of the implementation of this MOA shall be subject to Republic Act 8293 or the Intellectual Property Code of the Philippines, as amended. And its IRR and to the applicable provisions of the Civil Code</w:t>
      </w:r>
      <w:r w:rsidRPr="00FD3BAB">
        <w:rPr>
          <w:rFonts w:ascii="Calibri" w:hAnsi="Calibri" w:cs="Calibri"/>
          <w:i/>
          <w:color w:val="FF0000"/>
          <w:sz w:val="20"/>
          <w:szCs w:val="20"/>
        </w:rPr>
        <w:t xml:space="preserve">. </w:t>
      </w:r>
    </w:p>
    <w:p w14:paraId="25362984" w14:textId="77777777" w:rsidR="00701376" w:rsidRPr="00701376" w:rsidRDefault="00701376" w:rsidP="00701376">
      <w:pPr>
        <w:pStyle w:val="ListParagraph"/>
        <w:rPr>
          <w:rFonts w:ascii="Calibri" w:hAnsi="Calibri" w:cs="Calibri"/>
          <w:i/>
          <w:color w:val="000000"/>
          <w:sz w:val="2"/>
          <w:szCs w:val="10"/>
        </w:rPr>
      </w:pPr>
    </w:p>
    <w:p w14:paraId="29E376C2" w14:textId="77777777" w:rsidR="00701376" w:rsidRPr="008A3A74" w:rsidRDefault="00701376" w:rsidP="00701376">
      <w:pPr>
        <w:pStyle w:val="BodyText"/>
        <w:ind w:left="1080"/>
        <w:jc w:val="both"/>
        <w:rPr>
          <w:rFonts w:ascii="Calibri" w:hAnsi="Calibri" w:cs="Calibri"/>
          <w:i/>
          <w:color w:val="000000"/>
          <w:sz w:val="20"/>
          <w:szCs w:val="20"/>
        </w:rPr>
      </w:pPr>
      <w:r w:rsidRPr="008A3A74">
        <w:rPr>
          <w:rFonts w:ascii="Calibri" w:hAnsi="Calibri" w:cs="Calibri"/>
          <w:i/>
          <w:color w:val="000000"/>
          <w:sz w:val="20"/>
          <w:szCs w:val="20"/>
        </w:rPr>
        <w:t>Unless otherwise authorized by law, no other use, exploitation in any manner, whether for profit or otherwise, of any original, derivative, or other analogous works created or used under this MOA shall be made by all parties, including their agents, heirs, and assigns, without the prior written approval of the other Parties.</w:t>
      </w:r>
    </w:p>
    <w:p w14:paraId="164FC719" w14:textId="77777777" w:rsidR="00701376" w:rsidRPr="008A3A74" w:rsidRDefault="00701376" w:rsidP="00701376">
      <w:pPr>
        <w:pStyle w:val="BodyText"/>
        <w:widowControl w:val="0"/>
        <w:numPr>
          <w:ilvl w:val="0"/>
          <w:numId w:val="7"/>
        </w:numPr>
        <w:autoSpaceDE w:val="0"/>
        <w:autoSpaceDN w:val="0"/>
        <w:spacing w:after="0"/>
        <w:jc w:val="both"/>
        <w:rPr>
          <w:rFonts w:ascii="Calibri" w:hAnsi="Calibri" w:cs="Calibri"/>
          <w:i/>
          <w:color w:val="FF0000"/>
          <w:sz w:val="20"/>
          <w:szCs w:val="20"/>
        </w:rPr>
      </w:pPr>
      <w:r w:rsidRPr="008A3A74">
        <w:rPr>
          <w:rFonts w:ascii="Calibri" w:hAnsi="Calibri" w:cs="Calibri"/>
          <w:i/>
          <w:color w:val="000000"/>
          <w:sz w:val="20"/>
          <w:szCs w:val="20"/>
        </w:rPr>
        <w:t xml:space="preserve">It is understood that this MOA does not create an employer-employee relationship between the DTI and the employee of LGU </w:t>
      </w:r>
      <w:proofErr w:type="spellStart"/>
      <w:r w:rsidRPr="008A3A74">
        <w:rPr>
          <w:rFonts w:ascii="Calibri" w:hAnsi="Calibri" w:cs="Calibri"/>
          <w:i/>
          <w:color w:val="000000"/>
          <w:sz w:val="20"/>
          <w:szCs w:val="20"/>
        </w:rPr>
        <w:t>Tigbauan</w:t>
      </w:r>
      <w:proofErr w:type="spellEnd"/>
      <w:r w:rsidRPr="008A3A74">
        <w:rPr>
          <w:rFonts w:ascii="Calibri" w:hAnsi="Calibri" w:cs="Calibri"/>
          <w:i/>
          <w:color w:val="000000"/>
          <w:sz w:val="20"/>
          <w:szCs w:val="20"/>
        </w:rPr>
        <w:t xml:space="preserve">; and that the services rendered/to be rendered hereunder by the employee of LGU </w:t>
      </w:r>
      <w:proofErr w:type="spellStart"/>
      <w:r w:rsidRPr="008A3A74">
        <w:rPr>
          <w:rFonts w:ascii="Calibri" w:hAnsi="Calibri" w:cs="Calibri"/>
          <w:i/>
          <w:color w:val="000000"/>
          <w:sz w:val="20"/>
          <w:szCs w:val="20"/>
        </w:rPr>
        <w:t>Tigbauan</w:t>
      </w:r>
      <w:proofErr w:type="spellEnd"/>
      <w:r w:rsidRPr="008A3A74">
        <w:rPr>
          <w:rFonts w:ascii="Calibri" w:hAnsi="Calibri" w:cs="Calibri"/>
          <w:i/>
          <w:color w:val="000000"/>
          <w:sz w:val="20"/>
          <w:szCs w:val="20"/>
        </w:rPr>
        <w:t xml:space="preserve"> cannot be considered nor will it be accredited as government service; and that the employee of LGU </w:t>
      </w:r>
      <w:proofErr w:type="spellStart"/>
      <w:r w:rsidRPr="008A3A74">
        <w:rPr>
          <w:rFonts w:ascii="Calibri" w:hAnsi="Calibri" w:cs="Calibri"/>
          <w:i/>
          <w:color w:val="000000"/>
          <w:sz w:val="20"/>
          <w:szCs w:val="20"/>
        </w:rPr>
        <w:t>Tigbauan</w:t>
      </w:r>
      <w:proofErr w:type="spellEnd"/>
      <w:r w:rsidRPr="008A3A74">
        <w:rPr>
          <w:rFonts w:ascii="Calibri" w:hAnsi="Calibri" w:cs="Calibri"/>
          <w:i/>
          <w:color w:val="000000"/>
          <w:sz w:val="20"/>
          <w:szCs w:val="20"/>
        </w:rPr>
        <w:t xml:space="preserve"> is not entitled to any benefits enjoyed by the regular personnel of the DTI; Neither he/she be entitled to overtime pay</w:t>
      </w:r>
      <w:r w:rsidRPr="008A3A74">
        <w:rPr>
          <w:rFonts w:ascii="Calibri" w:hAnsi="Calibri" w:cs="Calibri"/>
          <w:i/>
          <w:color w:val="FF0000"/>
          <w:sz w:val="20"/>
          <w:szCs w:val="20"/>
        </w:rPr>
        <w:t>.</w:t>
      </w:r>
    </w:p>
    <w:p w14:paraId="0D95BCA9" w14:textId="77777777" w:rsidR="00701376" w:rsidRPr="00054606" w:rsidRDefault="00701376" w:rsidP="00701376">
      <w:pPr>
        <w:pStyle w:val="BodyText"/>
        <w:spacing w:line="30" w:lineRule="atLeast"/>
        <w:ind w:left="1418" w:right="50"/>
        <w:jc w:val="both"/>
        <w:rPr>
          <w:rFonts w:ascii="Arial" w:hAnsi="Arial" w:cs="Arial"/>
          <w:sz w:val="10"/>
        </w:rPr>
      </w:pPr>
    </w:p>
    <w:p w14:paraId="44736A2C" w14:textId="77777777" w:rsidR="00701376" w:rsidRDefault="00701376" w:rsidP="00701376">
      <w:pPr>
        <w:pStyle w:val="BodyText"/>
        <w:spacing w:line="30" w:lineRule="atLeast"/>
        <w:ind w:right="50" w:firstLine="710"/>
        <w:jc w:val="both"/>
        <w:rPr>
          <w:rFonts w:ascii="Arial" w:hAnsi="Arial" w:cs="Arial"/>
          <w:sz w:val="22"/>
          <w:szCs w:val="20"/>
        </w:rPr>
      </w:pPr>
      <w:r w:rsidRPr="00B47B5C">
        <w:rPr>
          <w:rFonts w:ascii="Arial" w:hAnsi="Arial" w:cs="Arial"/>
          <w:sz w:val="22"/>
        </w:rPr>
        <w:t>NOW THEREFORE, on motion of HON, ADRIAN S. CAMPOSAGRADO, Vice Chairman, Committee on Migrant Workers, Labor and Employment, Civil Service &amp; Human Resource Development,</w:t>
      </w:r>
      <w:r>
        <w:rPr>
          <w:rFonts w:ascii="Arial" w:hAnsi="Arial" w:cs="Arial"/>
          <w:sz w:val="22"/>
        </w:rPr>
        <w:t xml:space="preserve"> and duly seconded by </w:t>
      </w:r>
      <w:r w:rsidRPr="00954744">
        <w:rPr>
          <w:rFonts w:ascii="Arial" w:hAnsi="Arial" w:cs="Arial"/>
          <w:sz w:val="22"/>
          <w:szCs w:val="20"/>
        </w:rPr>
        <w:t xml:space="preserve">Hon. Pinky a. Jarina, Hon. Gene Rose C. </w:t>
      </w:r>
      <w:proofErr w:type="spellStart"/>
      <w:r w:rsidRPr="00954744">
        <w:rPr>
          <w:rFonts w:ascii="Arial" w:hAnsi="Arial" w:cs="Arial"/>
          <w:sz w:val="22"/>
          <w:szCs w:val="20"/>
        </w:rPr>
        <w:t>Canaya</w:t>
      </w:r>
      <w:proofErr w:type="spellEnd"/>
      <w:r w:rsidRPr="00954744">
        <w:rPr>
          <w:rFonts w:ascii="Arial" w:hAnsi="Arial" w:cs="Arial"/>
          <w:sz w:val="22"/>
          <w:szCs w:val="20"/>
        </w:rPr>
        <w:t xml:space="preserve">, Hon. </w:t>
      </w:r>
      <w:r>
        <w:rPr>
          <w:rFonts w:ascii="Arial" w:hAnsi="Arial" w:cs="Arial"/>
          <w:sz w:val="22"/>
          <w:szCs w:val="20"/>
        </w:rPr>
        <w:t xml:space="preserve">Joel L. Sayson, </w:t>
      </w:r>
      <w:r w:rsidRPr="00954744">
        <w:rPr>
          <w:rFonts w:ascii="Arial" w:hAnsi="Arial" w:cs="Arial"/>
          <w:sz w:val="22"/>
          <w:szCs w:val="20"/>
        </w:rPr>
        <w:t xml:space="preserve">Hon. Nora Rose T. </w:t>
      </w:r>
      <w:proofErr w:type="spellStart"/>
      <w:r w:rsidRPr="00954744">
        <w:rPr>
          <w:rFonts w:ascii="Arial" w:hAnsi="Arial" w:cs="Arial"/>
          <w:sz w:val="22"/>
          <w:szCs w:val="20"/>
        </w:rPr>
        <w:t>Tubiano</w:t>
      </w:r>
      <w:proofErr w:type="spellEnd"/>
      <w:r w:rsidRPr="00954744">
        <w:rPr>
          <w:rFonts w:ascii="Arial" w:hAnsi="Arial" w:cs="Arial"/>
          <w:sz w:val="22"/>
          <w:szCs w:val="20"/>
        </w:rPr>
        <w:t xml:space="preserve">, Hon. Reynaldo E. </w:t>
      </w:r>
      <w:proofErr w:type="spellStart"/>
      <w:r w:rsidRPr="00954744">
        <w:rPr>
          <w:rFonts w:ascii="Arial" w:hAnsi="Arial" w:cs="Arial"/>
          <w:sz w:val="22"/>
          <w:szCs w:val="20"/>
        </w:rPr>
        <w:t>Tumabotabo</w:t>
      </w:r>
      <w:proofErr w:type="spellEnd"/>
      <w:r w:rsidRPr="00954744">
        <w:rPr>
          <w:rFonts w:ascii="Arial" w:hAnsi="Arial" w:cs="Arial"/>
          <w:sz w:val="22"/>
          <w:szCs w:val="20"/>
        </w:rPr>
        <w:t xml:space="preserve">, Hon. Norberto T. </w:t>
      </w:r>
      <w:proofErr w:type="spellStart"/>
      <w:r w:rsidRPr="00954744">
        <w:rPr>
          <w:rFonts w:ascii="Arial" w:hAnsi="Arial" w:cs="Arial"/>
          <w:sz w:val="22"/>
          <w:szCs w:val="20"/>
        </w:rPr>
        <w:t>Turalba</w:t>
      </w:r>
      <w:proofErr w:type="spellEnd"/>
      <w:r w:rsidRPr="00954744">
        <w:rPr>
          <w:rFonts w:ascii="Arial" w:hAnsi="Arial" w:cs="Arial"/>
          <w:sz w:val="22"/>
          <w:szCs w:val="20"/>
        </w:rPr>
        <w:t xml:space="preserve">, Hon. Lorna T. Domingo and Hon. Florence Joy V. </w:t>
      </w:r>
      <w:proofErr w:type="spellStart"/>
      <w:r w:rsidRPr="00954744">
        <w:rPr>
          <w:rFonts w:ascii="Arial" w:hAnsi="Arial" w:cs="Arial"/>
          <w:sz w:val="22"/>
          <w:szCs w:val="20"/>
        </w:rPr>
        <w:t>Cabalonga</w:t>
      </w:r>
      <w:proofErr w:type="spellEnd"/>
      <w:r>
        <w:rPr>
          <w:rFonts w:ascii="Arial" w:hAnsi="Arial" w:cs="Arial"/>
          <w:sz w:val="22"/>
          <w:szCs w:val="20"/>
        </w:rPr>
        <w:t>;</w:t>
      </w:r>
    </w:p>
    <w:p w14:paraId="1ABCFE77" w14:textId="77777777" w:rsidR="00701376" w:rsidRPr="00054606" w:rsidRDefault="00701376" w:rsidP="00701376">
      <w:pPr>
        <w:pStyle w:val="BodyText"/>
        <w:spacing w:line="30" w:lineRule="atLeast"/>
        <w:ind w:right="50" w:firstLine="710"/>
        <w:jc w:val="both"/>
        <w:rPr>
          <w:rFonts w:ascii="Arial" w:hAnsi="Arial" w:cs="Arial"/>
          <w:sz w:val="6"/>
        </w:rPr>
      </w:pPr>
    </w:p>
    <w:p w14:paraId="5F7AE4F5" w14:textId="77777777" w:rsidR="00701376" w:rsidRDefault="00701376" w:rsidP="00701376">
      <w:pPr>
        <w:pStyle w:val="BodyText"/>
        <w:spacing w:line="30" w:lineRule="atLeast"/>
        <w:ind w:right="50" w:firstLine="710"/>
        <w:jc w:val="both"/>
        <w:rPr>
          <w:rFonts w:ascii="Arial" w:hAnsi="Arial" w:cs="Arial"/>
          <w:sz w:val="22"/>
        </w:rPr>
      </w:pPr>
      <w:r w:rsidRPr="00B47B5C">
        <w:rPr>
          <w:rFonts w:ascii="Arial" w:hAnsi="Arial" w:cs="Arial"/>
          <w:sz w:val="22"/>
        </w:rPr>
        <w:t>RESOLVED FURTHER, to furnish copies of this Resolution to Atty. Virgilio T. Teruel, Municipal Mayor and to all concerned for their information and/or appropriate action.</w:t>
      </w:r>
    </w:p>
    <w:p w14:paraId="08AE8105" w14:textId="56A63F22" w:rsidR="00701376" w:rsidRPr="00054606" w:rsidRDefault="00701376" w:rsidP="00701376">
      <w:pPr>
        <w:pStyle w:val="BodyText"/>
        <w:spacing w:line="30" w:lineRule="atLeast"/>
        <w:ind w:right="50" w:firstLine="710"/>
        <w:jc w:val="both"/>
        <w:rPr>
          <w:rFonts w:ascii="Arial" w:hAnsi="Arial" w:cs="Arial"/>
          <w:sz w:val="6"/>
        </w:rPr>
      </w:pPr>
    </w:p>
    <w:p w14:paraId="29985384" w14:textId="42D0EBF8" w:rsidR="00701376" w:rsidRPr="00B47B5C" w:rsidRDefault="006628E7" w:rsidP="00701376">
      <w:pPr>
        <w:pStyle w:val="BodyText"/>
        <w:spacing w:line="30" w:lineRule="atLeast"/>
        <w:ind w:right="50" w:firstLine="710"/>
        <w:jc w:val="both"/>
        <w:rPr>
          <w:rFonts w:ascii="Arial" w:hAnsi="Arial" w:cs="Arial"/>
          <w:sz w:val="22"/>
        </w:rPr>
      </w:pPr>
      <w:r>
        <w:rPr>
          <w:noProof/>
          <w:lang w:val="en-PH" w:eastAsia="en-PH"/>
        </w:rPr>
        <w:drawing>
          <wp:anchor distT="0" distB="0" distL="114300" distR="114300" simplePos="0" relativeHeight="251662336" behindDoc="0" locked="0" layoutInCell="1" allowOverlap="1" wp14:anchorId="00C1C568" wp14:editId="4E980B38">
            <wp:simplePos x="0" y="0"/>
            <wp:positionH relativeFrom="margin">
              <wp:posOffset>3549015</wp:posOffset>
            </wp:positionH>
            <wp:positionV relativeFrom="margin">
              <wp:posOffset>5907405</wp:posOffset>
            </wp:positionV>
            <wp:extent cx="1513205" cy="54209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3205" cy="542094"/>
                    </a:xfrm>
                    <a:prstGeom prst="rect">
                      <a:avLst/>
                    </a:prstGeom>
                    <a:noFill/>
                    <a:ln w="9525">
                      <a:noFill/>
                      <a:miter lim="800000"/>
                      <a:headEnd/>
                      <a:tailEnd/>
                    </a:ln>
                  </pic:spPr>
                </pic:pic>
              </a:graphicData>
            </a:graphic>
            <wp14:sizeRelV relativeFrom="margin">
              <wp14:pctHeight>0</wp14:pctHeight>
            </wp14:sizeRelV>
          </wp:anchor>
        </w:drawing>
      </w:r>
      <w:r w:rsidR="00701376" w:rsidRPr="00B47B5C">
        <w:rPr>
          <w:rFonts w:ascii="Arial" w:hAnsi="Arial" w:cs="Arial"/>
          <w:sz w:val="22"/>
        </w:rPr>
        <w:t xml:space="preserve">APPROVED.  </w:t>
      </w:r>
    </w:p>
    <w:p w14:paraId="17E22FAC" w14:textId="0D505C40" w:rsidR="00701376" w:rsidRPr="00997DF8" w:rsidRDefault="00701376" w:rsidP="00701376">
      <w:pPr>
        <w:jc w:val="both"/>
        <w:rPr>
          <w:rFonts w:ascii="Arial" w:eastAsia="Times New Roman" w:hAnsi="Arial" w:cs="Arial"/>
          <w:b/>
          <w:bCs/>
          <w:i/>
          <w:iCs/>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 xml:space="preserve">  </w:t>
      </w:r>
      <w:r>
        <w:rPr>
          <w:rFonts w:ascii="Arial" w:eastAsia="Times New Roman" w:hAnsi="Arial" w:cs="Arial"/>
          <w:b/>
          <w:bCs/>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i/>
          <w:iCs/>
          <w:color w:val="000000" w:themeColor="text1"/>
          <w:kern w:val="0"/>
          <w:sz w:val="23"/>
          <w:szCs w:val="23"/>
          <w:lang w:val="en-PH" w:eastAsia="en-PH" w:bidi="ar-SA"/>
          <w14:ligatures w14:val="none"/>
        </w:rPr>
        <w:t>CERTIFIED CORRECT:</w:t>
      </w:r>
    </w:p>
    <w:p w14:paraId="5B4B9101" w14:textId="77777777" w:rsidR="00701376" w:rsidRPr="00997DF8" w:rsidRDefault="00701376" w:rsidP="00701376">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t>MARLENE TAYO-NAVA</w:t>
      </w:r>
    </w:p>
    <w:p w14:paraId="7D06C40D" w14:textId="77777777" w:rsidR="00701376" w:rsidRPr="00997DF8" w:rsidRDefault="00701376" w:rsidP="00701376">
      <w:pPr>
        <w:spacing w:after="0" w:line="240" w:lineRule="auto"/>
        <w:rPr>
          <w:rFonts w:ascii="Arial" w:eastAsia="Times New Roman" w:hAnsi="Arial" w:cs="Arial"/>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t xml:space="preserve">         </w:t>
      </w:r>
      <w:r w:rsidRPr="00997DF8">
        <w:rPr>
          <w:rFonts w:ascii="Arial" w:eastAsia="Times New Roman" w:hAnsi="Arial" w:cs="Arial"/>
          <w:color w:val="000000" w:themeColor="text1"/>
          <w:kern w:val="0"/>
          <w:sz w:val="23"/>
          <w:szCs w:val="23"/>
          <w:lang w:val="en-PH" w:eastAsia="en-PH" w:bidi="ar-SA"/>
          <w14:ligatures w14:val="none"/>
        </w:rPr>
        <w:t>SB Secretary</w:t>
      </w:r>
    </w:p>
    <w:p w14:paraId="079C2E1F" w14:textId="7ED15194" w:rsidR="00701376" w:rsidRPr="00997DF8" w:rsidRDefault="00701376" w:rsidP="00701376">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r w:rsidRPr="00997DF8">
        <w:rPr>
          <w:rFonts w:ascii="Arial" w:eastAsia="Times New Roman" w:hAnsi="Arial" w:cs="Arial"/>
          <w:b/>
          <w:bCs/>
          <w:i/>
          <w:iCs/>
          <w:color w:val="000000" w:themeColor="text1"/>
          <w:kern w:val="0"/>
          <w:sz w:val="23"/>
          <w:szCs w:val="23"/>
          <w:lang w:val="en-PH" w:eastAsia="en-PH" w:bidi="ar-SA"/>
          <w14:ligatures w14:val="none"/>
        </w:rPr>
        <w:t>ATTESTED:</w:t>
      </w:r>
    </w:p>
    <w:p w14:paraId="0DA2176F" w14:textId="034AC665" w:rsidR="00701376" w:rsidRPr="00997DF8" w:rsidRDefault="00701376" w:rsidP="00701376">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1E69AB55" w14:textId="490DDEB1" w:rsidR="00701376" w:rsidRPr="00997DF8" w:rsidRDefault="00701376" w:rsidP="00701376">
      <w:pPr>
        <w:spacing w:after="0" w:line="240" w:lineRule="auto"/>
        <w:rPr>
          <w:rFonts w:ascii="Arial" w:eastAsia="Times New Roman" w:hAnsi="Arial" w:cs="Arial"/>
          <w:b/>
          <w:bCs/>
          <w:color w:val="000000" w:themeColor="text1"/>
          <w:kern w:val="0"/>
          <w:sz w:val="23"/>
          <w:szCs w:val="23"/>
          <w:lang w:val="en-PH" w:eastAsia="en-PH" w:bidi="ar-SA"/>
          <w14:ligatures w14:val="none"/>
        </w:rPr>
      </w:pPr>
      <w:r>
        <w:rPr>
          <w:rFonts w:ascii="Arial" w:eastAsia="Times New Roman" w:hAnsi="Arial" w:cs="Arial"/>
          <w:color w:val="000000" w:themeColor="text1"/>
          <w:kern w:val="0"/>
          <w:sz w:val="23"/>
          <w:szCs w:val="23"/>
          <w:lang w:val="en-PH" w:eastAsia="en-PH" w:bidi="ar-SA"/>
          <w14:ligatures w14:val="none"/>
        </w:rPr>
        <w:t xml:space="preserve"> </w:t>
      </w:r>
      <w:r w:rsidRPr="00997DF8">
        <w:rPr>
          <w:rFonts w:ascii="Arial" w:eastAsia="Times New Roman" w:hAnsi="Arial" w:cs="Arial"/>
          <w:color w:val="000000" w:themeColor="text1"/>
          <w:kern w:val="0"/>
          <w:sz w:val="23"/>
          <w:szCs w:val="23"/>
          <w:lang w:val="en-PH" w:eastAsia="en-PH" w:bidi="ar-SA"/>
          <w14:ligatures w14:val="none"/>
        </w:rPr>
        <w:tab/>
      </w:r>
      <w:r w:rsidRPr="00997DF8">
        <w:rPr>
          <w:rFonts w:ascii="Arial" w:eastAsia="Times New Roman" w:hAnsi="Arial" w:cs="Arial"/>
          <w:color w:val="000000" w:themeColor="text1"/>
          <w:kern w:val="0"/>
          <w:sz w:val="23"/>
          <w:szCs w:val="23"/>
          <w:lang w:val="en-PH" w:eastAsia="en-PH" w:bidi="ar-SA"/>
          <w14:ligatures w14:val="none"/>
        </w:rPr>
        <w:tab/>
      </w:r>
      <w:r>
        <w:rPr>
          <w:rFonts w:ascii="Arial" w:eastAsia="Times New Roman" w:hAnsi="Arial" w:cs="Arial"/>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MARLON R. TERUÑEZ</w:t>
      </w:r>
    </w:p>
    <w:p w14:paraId="56DEA396" w14:textId="2DBC1DA0" w:rsidR="00701376" w:rsidRPr="00997DF8" w:rsidRDefault="00701376" w:rsidP="00701376">
      <w:pPr>
        <w:spacing w:after="0" w:line="240" w:lineRule="auto"/>
        <w:rPr>
          <w:rFonts w:ascii="Tahoma" w:eastAsia="Times New Roman" w:hAnsi="Tahoma" w:cs="Tahoma"/>
          <w:color w:val="000000" w:themeColor="text1"/>
          <w:kern w:val="0"/>
          <w:sz w:val="23"/>
          <w:szCs w:val="23"/>
          <w:lang w:val="en-PH" w:eastAsia="en-PH" w:bidi="ar-SA"/>
          <w14:ligatures w14:val="none"/>
        </w:rPr>
      </w:pPr>
      <w:r w:rsidRPr="00997DF8">
        <w:rPr>
          <w:rFonts w:ascii="Arial" w:eastAsia="Times New Roman" w:hAnsi="Arial" w:cs="Arial"/>
          <w:color w:val="000000" w:themeColor="text1"/>
          <w:kern w:val="0"/>
          <w:sz w:val="23"/>
          <w:szCs w:val="23"/>
          <w:lang w:val="en-PH" w:eastAsia="en-PH" w:bidi="ar-SA"/>
          <w14:ligatures w14:val="none"/>
        </w:rPr>
        <w:tab/>
        <w:t xml:space="preserve">     </w:t>
      </w:r>
      <w:r>
        <w:rPr>
          <w:rFonts w:ascii="Arial" w:eastAsia="Times New Roman" w:hAnsi="Arial" w:cs="Arial"/>
          <w:color w:val="000000" w:themeColor="text1"/>
          <w:kern w:val="0"/>
          <w:sz w:val="23"/>
          <w:szCs w:val="23"/>
          <w:lang w:val="en-PH" w:eastAsia="en-PH" w:bidi="ar-SA"/>
          <w14:ligatures w14:val="none"/>
        </w:rPr>
        <w:t xml:space="preserve">   SB Member &amp;Temporary</w:t>
      </w:r>
      <w:r w:rsidRPr="00997DF8">
        <w:rPr>
          <w:rFonts w:ascii="Arial" w:eastAsia="Times New Roman" w:hAnsi="Arial" w:cs="Arial"/>
          <w:color w:val="000000" w:themeColor="text1"/>
          <w:kern w:val="0"/>
          <w:sz w:val="23"/>
          <w:szCs w:val="23"/>
          <w:lang w:val="en-PH" w:eastAsia="en-PH" w:bidi="ar-SA"/>
          <w14:ligatures w14:val="none"/>
        </w:rPr>
        <w:t xml:space="preserve"> Presiding Officer</w:t>
      </w:r>
    </w:p>
    <w:p w14:paraId="363684D0" w14:textId="4351BF79" w:rsidR="00701376" w:rsidRPr="00997DF8" w:rsidRDefault="00701376" w:rsidP="00701376">
      <w:pPr>
        <w:spacing w:after="0" w:line="240" w:lineRule="auto"/>
        <w:rPr>
          <w:rFonts w:ascii="Tahoma" w:eastAsia="Times New Roman" w:hAnsi="Tahoma" w:cs="Tahoma"/>
          <w:color w:val="000000" w:themeColor="text1"/>
          <w:kern w:val="0"/>
          <w:sz w:val="23"/>
          <w:szCs w:val="23"/>
          <w:lang w:val="en-PH" w:eastAsia="en-PH" w:bidi="ar-SA"/>
          <w14:ligatures w14:val="none"/>
        </w:rPr>
      </w:pPr>
      <w:r>
        <w:rPr>
          <w:rFonts w:ascii="Tahoma" w:eastAsia="Times New Roman" w:hAnsi="Tahoma" w:cs="Tahoma"/>
          <w:color w:val="000000" w:themeColor="text1"/>
          <w:kern w:val="0"/>
          <w:sz w:val="23"/>
          <w:szCs w:val="23"/>
          <w:lang w:val="en-PH" w:eastAsia="en-PH" w:bidi="ar-SA"/>
          <w14:ligatures w14:val="none"/>
        </w:rPr>
        <w:t xml:space="preserve"> </w:t>
      </w:r>
    </w:p>
    <w:p w14:paraId="6491F8CD" w14:textId="77777777" w:rsidR="00701376" w:rsidRPr="00997DF8" w:rsidRDefault="00701376" w:rsidP="0070137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F02B720" w14:textId="228B23B8" w:rsidR="00701376" w:rsidRPr="00997DF8" w:rsidRDefault="00701376" w:rsidP="0070137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6381A9F" w14:textId="77777777" w:rsidR="00701376" w:rsidRPr="00997DF8" w:rsidRDefault="00701376" w:rsidP="0070137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16210FE" w14:textId="4BCE8EC0" w:rsidR="00701376" w:rsidRPr="00997DF8" w:rsidRDefault="00701376" w:rsidP="0070137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A32A1D6" w14:textId="31DBDC4B" w:rsidR="00701376" w:rsidRPr="00997DF8" w:rsidRDefault="00701376" w:rsidP="0070137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377661D" w14:textId="77777777" w:rsidR="00701376" w:rsidRPr="00997DF8" w:rsidRDefault="00701376" w:rsidP="0070137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6951211" w14:textId="77777777" w:rsidR="00701376" w:rsidRPr="00997DF8" w:rsidRDefault="00701376" w:rsidP="0070137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FE30477" w14:textId="77777777" w:rsidR="00701376" w:rsidRPr="00997DF8" w:rsidRDefault="00701376" w:rsidP="0070137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32F57D2" w14:textId="77777777" w:rsidR="00701376" w:rsidRPr="00997DF8" w:rsidRDefault="00701376" w:rsidP="0070137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A48E03E" w14:textId="77777777" w:rsidR="00701376" w:rsidRPr="00997DF8" w:rsidRDefault="00701376" w:rsidP="0070137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8CF72E8" w14:textId="77777777" w:rsidR="00701376" w:rsidRPr="00997DF8" w:rsidRDefault="00701376" w:rsidP="0070137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977F397" w14:textId="0A56E764" w:rsidR="00701376" w:rsidRPr="00997DF8" w:rsidRDefault="00701376" w:rsidP="00701376">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2AE2138" w14:textId="4E8F430F" w:rsidR="003D3655" w:rsidRDefault="004A08F1" w:rsidP="008B449D">
      <w:pPr>
        <w:spacing w:after="0" w:line="240" w:lineRule="auto"/>
      </w:pPr>
      <w:r w:rsidRPr="00997DF8">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04B5C726" wp14:editId="39F33564">
            <wp:simplePos x="0" y="0"/>
            <wp:positionH relativeFrom="page">
              <wp:posOffset>-19050</wp:posOffset>
            </wp:positionH>
            <wp:positionV relativeFrom="paragraph">
              <wp:posOffset>211455</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701376">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C5523"/>
    <w:multiLevelType w:val="hybridMultilevel"/>
    <w:tmpl w:val="C18C91F4"/>
    <w:lvl w:ilvl="0" w:tplc="C3F88B42">
      <w:start w:val="1"/>
      <w:numFmt w:val="lowerLetter"/>
      <w:lvlText w:val="%1)"/>
      <w:lvlJc w:val="left"/>
      <w:pPr>
        <w:ind w:left="1080" w:hanging="360"/>
      </w:pPr>
      <w:rPr>
        <w:rFonts w:hint="default"/>
        <w:u w:val="none"/>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 w15:restartNumberingAfterBreak="0">
    <w:nsid w:val="0F1B2AC4"/>
    <w:multiLevelType w:val="hybridMultilevel"/>
    <w:tmpl w:val="9A1490D6"/>
    <w:lvl w:ilvl="0" w:tplc="04090017">
      <w:start w:val="1"/>
      <w:numFmt w:val="lowerLetter"/>
      <w:lvlText w:val="%1)"/>
      <w:lvlJc w:val="left"/>
      <w:pPr>
        <w:ind w:left="1495" w:hanging="360"/>
      </w:p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2" w15:restartNumberingAfterBreak="0">
    <w:nsid w:val="11744594"/>
    <w:multiLevelType w:val="hybridMultilevel"/>
    <w:tmpl w:val="B5724B3A"/>
    <w:lvl w:ilvl="0" w:tplc="76762244">
      <w:start w:val="1"/>
      <w:numFmt w:val="lowerLetter"/>
      <w:lvlText w:val="%1)"/>
      <w:lvlJc w:val="left"/>
      <w:pPr>
        <w:ind w:left="1080" w:hanging="360"/>
      </w:pPr>
      <w:rPr>
        <w:rFonts w:hint="default"/>
        <w:u w:val="none"/>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 w15:restartNumberingAfterBreak="0">
    <w:nsid w:val="25A44F2B"/>
    <w:multiLevelType w:val="hybridMultilevel"/>
    <w:tmpl w:val="94481B8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5BC1A18"/>
    <w:multiLevelType w:val="hybridMultilevel"/>
    <w:tmpl w:val="E132BD52"/>
    <w:lvl w:ilvl="0" w:tplc="5DC25D1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AEC2978"/>
    <w:multiLevelType w:val="hybridMultilevel"/>
    <w:tmpl w:val="AA60D8F4"/>
    <w:lvl w:ilvl="0" w:tplc="A7BC5FB0">
      <w:start w:val="1"/>
      <w:numFmt w:val="decimal"/>
      <w:lvlText w:val="%1."/>
      <w:lvlJc w:val="left"/>
      <w:pPr>
        <w:ind w:left="359" w:hanging="360"/>
      </w:pPr>
      <w:rPr>
        <w:rFonts w:hint="default"/>
      </w:rPr>
    </w:lvl>
    <w:lvl w:ilvl="1" w:tplc="34090017">
      <w:start w:val="1"/>
      <w:numFmt w:val="lowerLetter"/>
      <w:lvlText w:val="%2)"/>
      <w:lvlJc w:val="left"/>
      <w:pPr>
        <w:ind w:left="1079" w:hanging="360"/>
      </w:pPr>
    </w:lvl>
    <w:lvl w:ilvl="2" w:tplc="3409001B" w:tentative="1">
      <w:start w:val="1"/>
      <w:numFmt w:val="lowerRoman"/>
      <w:lvlText w:val="%3."/>
      <w:lvlJc w:val="right"/>
      <w:pPr>
        <w:ind w:left="1799" w:hanging="180"/>
      </w:pPr>
    </w:lvl>
    <w:lvl w:ilvl="3" w:tplc="3409000F" w:tentative="1">
      <w:start w:val="1"/>
      <w:numFmt w:val="decimal"/>
      <w:lvlText w:val="%4."/>
      <w:lvlJc w:val="left"/>
      <w:pPr>
        <w:ind w:left="2519" w:hanging="360"/>
      </w:pPr>
    </w:lvl>
    <w:lvl w:ilvl="4" w:tplc="34090019" w:tentative="1">
      <w:start w:val="1"/>
      <w:numFmt w:val="lowerLetter"/>
      <w:lvlText w:val="%5."/>
      <w:lvlJc w:val="left"/>
      <w:pPr>
        <w:ind w:left="3239" w:hanging="360"/>
      </w:pPr>
    </w:lvl>
    <w:lvl w:ilvl="5" w:tplc="3409001B" w:tentative="1">
      <w:start w:val="1"/>
      <w:numFmt w:val="lowerRoman"/>
      <w:lvlText w:val="%6."/>
      <w:lvlJc w:val="right"/>
      <w:pPr>
        <w:ind w:left="3959" w:hanging="180"/>
      </w:pPr>
    </w:lvl>
    <w:lvl w:ilvl="6" w:tplc="3409000F" w:tentative="1">
      <w:start w:val="1"/>
      <w:numFmt w:val="decimal"/>
      <w:lvlText w:val="%7."/>
      <w:lvlJc w:val="left"/>
      <w:pPr>
        <w:ind w:left="4679" w:hanging="360"/>
      </w:pPr>
    </w:lvl>
    <w:lvl w:ilvl="7" w:tplc="34090019" w:tentative="1">
      <w:start w:val="1"/>
      <w:numFmt w:val="lowerLetter"/>
      <w:lvlText w:val="%8."/>
      <w:lvlJc w:val="left"/>
      <w:pPr>
        <w:ind w:left="5399" w:hanging="360"/>
      </w:pPr>
    </w:lvl>
    <w:lvl w:ilvl="8" w:tplc="3409001B" w:tentative="1">
      <w:start w:val="1"/>
      <w:numFmt w:val="lowerRoman"/>
      <w:lvlText w:val="%9."/>
      <w:lvlJc w:val="right"/>
      <w:pPr>
        <w:ind w:left="6119" w:hanging="180"/>
      </w:pPr>
    </w:lvl>
  </w:abstractNum>
  <w:abstractNum w:abstractNumId="6" w15:restartNumberingAfterBreak="0">
    <w:nsid w:val="4389109F"/>
    <w:multiLevelType w:val="hybridMultilevel"/>
    <w:tmpl w:val="B52A83DA"/>
    <w:lvl w:ilvl="0" w:tplc="3409000F">
      <w:start w:val="1"/>
      <w:numFmt w:val="decimal"/>
      <w:lvlText w:val="%1."/>
      <w:lvlJc w:val="left"/>
      <w:pPr>
        <w:ind w:left="1430" w:hanging="360"/>
      </w:pPr>
    </w:lvl>
    <w:lvl w:ilvl="1" w:tplc="34090019" w:tentative="1">
      <w:start w:val="1"/>
      <w:numFmt w:val="lowerLetter"/>
      <w:lvlText w:val="%2."/>
      <w:lvlJc w:val="left"/>
      <w:pPr>
        <w:ind w:left="2150" w:hanging="360"/>
      </w:pPr>
    </w:lvl>
    <w:lvl w:ilvl="2" w:tplc="3409001B" w:tentative="1">
      <w:start w:val="1"/>
      <w:numFmt w:val="lowerRoman"/>
      <w:lvlText w:val="%3."/>
      <w:lvlJc w:val="right"/>
      <w:pPr>
        <w:ind w:left="2870" w:hanging="180"/>
      </w:pPr>
    </w:lvl>
    <w:lvl w:ilvl="3" w:tplc="3409000F" w:tentative="1">
      <w:start w:val="1"/>
      <w:numFmt w:val="decimal"/>
      <w:lvlText w:val="%4."/>
      <w:lvlJc w:val="left"/>
      <w:pPr>
        <w:ind w:left="3590" w:hanging="360"/>
      </w:pPr>
    </w:lvl>
    <w:lvl w:ilvl="4" w:tplc="34090019" w:tentative="1">
      <w:start w:val="1"/>
      <w:numFmt w:val="lowerLetter"/>
      <w:lvlText w:val="%5."/>
      <w:lvlJc w:val="left"/>
      <w:pPr>
        <w:ind w:left="4310" w:hanging="360"/>
      </w:pPr>
    </w:lvl>
    <w:lvl w:ilvl="5" w:tplc="3409001B" w:tentative="1">
      <w:start w:val="1"/>
      <w:numFmt w:val="lowerRoman"/>
      <w:lvlText w:val="%6."/>
      <w:lvlJc w:val="right"/>
      <w:pPr>
        <w:ind w:left="5030" w:hanging="180"/>
      </w:pPr>
    </w:lvl>
    <w:lvl w:ilvl="6" w:tplc="3409000F" w:tentative="1">
      <w:start w:val="1"/>
      <w:numFmt w:val="decimal"/>
      <w:lvlText w:val="%7."/>
      <w:lvlJc w:val="left"/>
      <w:pPr>
        <w:ind w:left="5750" w:hanging="360"/>
      </w:pPr>
    </w:lvl>
    <w:lvl w:ilvl="7" w:tplc="34090019" w:tentative="1">
      <w:start w:val="1"/>
      <w:numFmt w:val="lowerLetter"/>
      <w:lvlText w:val="%8."/>
      <w:lvlJc w:val="left"/>
      <w:pPr>
        <w:ind w:left="6470" w:hanging="360"/>
      </w:pPr>
    </w:lvl>
    <w:lvl w:ilvl="8" w:tplc="3409001B" w:tentative="1">
      <w:start w:val="1"/>
      <w:numFmt w:val="lowerRoman"/>
      <w:lvlText w:val="%9."/>
      <w:lvlJc w:val="right"/>
      <w:pPr>
        <w:ind w:left="7190" w:hanging="180"/>
      </w:pPr>
    </w:lvl>
  </w:abstractNum>
  <w:abstractNum w:abstractNumId="7" w15:restartNumberingAfterBreak="0">
    <w:nsid w:val="576B7994"/>
    <w:multiLevelType w:val="hybridMultilevel"/>
    <w:tmpl w:val="169E3068"/>
    <w:lvl w:ilvl="0" w:tplc="233E79DA">
      <w:start w:val="1"/>
      <w:numFmt w:val="lowerLetter"/>
      <w:lvlText w:val="%1)"/>
      <w:lvlJc w:val="left"/>
      <w:pPr>
        <w:ind w:left="1080" w:hanging="360"/>
      </w:pPr>
      <w:rPr>
        <w:rFonts w:hint="default"/>
        <w:u w:val="none"/>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8" w15:restartNumberingAfterBreak="0">
    <w:nsid w:val="6FDC17A4"/>
    <w:multiLevelType w:val="hybridMultilevel"/>
    <w:tmpl w:val="9854514C"/>
    <w:lvl w:ilvl="0" w:tplc="2A4888BA">
      <w:start w:val="1"/>
      <w:numFmt w:val="decimal"/>
      <w:lvlText w:val="%1."/>
      <w:lvlJc w:val="left"/>
      <w:pPr>
        <w:ind w:left="1070" w:hanging="360"/>
      </w:pPr>
      <w:rPr>
        <w:rFonts w:hint="default"/>
        <w:color w:val="000000"/>
      </w:rPr>
    </w:lvl>
    <w:lvl w:ilvl="1" w:tplc="34090017">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6A72A7C"/>
    <w:multiLevelType w:val="hybridMultilevel"/>
    <w:tmpl w:val="2B629CDE"/>
    <w:lvl w:ilvl="0" w:tplc="A7BC5FB0">
      <w:start w:val="1"/>
      <w:numFmt w:val="decimal"/>
      <w:lvlText w:val="%1."/>
      <w:lvlJc w:val="left"/>
      <w:pPr>
        <w:ind w:left="359" w:hanging="360"/>
      </w:pPr>
      <w:rPr>
        <w:rFonts w:hint="default"/>
      </w:rPr>
    </w:lvl>
    <w:lvl w:ilvl="1" w:tplc="34090017">
      <w:start w:val="1"/>
      <w:numFmt w:val="lowerLetter"/>
      <w:lvlText w:val="%2)"/>
      <w:lvlJc w:val="left"/>
      <w:pPr>
        <w:ind w:left="1079" w:hanging="360"/>
      </w:pPr>
    </w:lvl>
    <w:lvl w:ilvl="2" w:tplc="3409001B" w:tentative="1">
      <w:start w:val="1"/>
      <w:numFmt w:val="lowerRoman"/>
      <w:lvlText w:val="%3."/>
      <w:lvlJc w:val="right"/>
      <w:pPr>
        <w:ind w:left="1799" w:hanging="180"/>
      </w:pPr>
    </w:lvl>
    <w:lvl w:ilvl="3" w:tplc="3409000F" w:tentative="1">
      <w:start w:val="1"/>
      <w:numFmt w:val="decimal"/>
      <w:lvlText w:val="%4."/>
      <w:lvlJc w:val="left"/>
      <w:pPr>
        <w:ind w:left="2519" w:hanging="360"/>
      </w:pPr>
    </w:lvl>
    <w:lvl w:ilvl="4" w:tplc="34090019" w:tentative="1">
      <w:start w:val="1"/>
      <w:numFmt w:val="lowerLetter"/>
      <w:lvlText w:val="%5."/>
      <w:lvlJc w:val="left"/>
      <w:pPr>
        <w:ind w:left="3239" w:hanging="360"/>
      </w:pPr>
    </w:lvl>
    <w:lvl w:ilvl="5" w:tplc="3409001B" w:tentative="1">
      <w:start w:val="1"/>
      <w:numFmt w:val="lowerRoman"/>
      <w:lvlText w:val="%6."/>
      <w:lvlJc w:val="right"/>
      <w:pPr>
        <w:ind w:left="3959" w:hanging="180"/>
      </w:pPr>
    </w:lvl>
    <w:lvl w:ilvl="6" w:tplc="3409000F" w:tentative="1">
      <w:start w:val="1"/>
      <w:numFmt w:val="decimal"/>
      <w:lvlText w:val="%7."/>
      <w:lvlJc w:val="left"/>
      <w:pPr>
        <w:ind w:left="4679" w:hanging="360"/>
      </w:pPr>
    </w:lvl>
    <w:lvl w:ilvl="7" w:tplc="34090019" w:tentative="1">
      <w:start w:val="1"/>
      <w:numFmt w:val="lowerLetter"/>
      <w:lvlText w:val="%8."/>
      <w:lvlJc w:val="left"/>
      <w:pPr>
        <w:ind w:left="5399" w:hanging="360"/>
      </w:pPr>
    </w:lvl>
    <w:lvl w:ilvl="8" w:tplc="3409001B" w:tentative="1">
      <w:start w:val="1"/>
      <w:numFmt w:val="lowerRoman"/>
      <w:lvlText w:val="%9."/>
      <w:lvlJc w:val="right"/>
      <w:pPr>
        <w:ind w:left="6119" w:hanging="180"/>
      </w:pPr>
    </w:lvl>
  </w:abstractNum>
  <w:num w:numId="1" w16cid:durableId="1090126908">
    <w:abstractNumId w:val="3"/>
  </w:num>
  <w:num w:numId="2" w16cid:durableId="489711738">
    <w:abstractNumId w:val="4"/>
  </w:num>
  <w:num w:numId="3" w16cid:durableId="1319698768">
    <w:abstractNumId w:val="1"/>
  </w:num>
  <w:num w:numId="4" w16cid:durableId="449711063">
    <w:abstractNumId w:val="5"/>
  </w:num>
  <w:num w:numId="5" w16cid:durableId="1729957004">
    <w:abstractNumId w:val="9"/>
  </w:num>
  <w:num w:numId="6" w16cid:durableId="2002849530">
    <w:abstractNumId w:val="0"/>
  </w:num>
  <w:num w:numId="7" w16cid:durableId="957763910">
    <w:abstractNumId w:val="8"/>
  </w:num>
  <w:num w:numId="8" w16cid:durableId="578830850">
    <w:abstractNumId w:val="2"/>
  </w:num>
  <w:num w:numId="9" w16cid:durableId="2009361268">
    <w:abstractNumId w:val="7"/>
  </w:num>
  <w:num w:numId="10" w16cid:durableId="728241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376"/>
    <w:rsid w:val="000920E5"/>
    <w:rsid w:val="000B6E15"/>
    <w:rsid w:val="000E6343"/>
    <w:rsid w:val="001A15B8"/>
    <w:rsid w:val="003D3655"/>
    <w:rsid w:val="003D5E67"/>
    <w:rsid w:val="004A08F1"/>
    <w:rsid w:val="006628E7"/>
    <w:rsid w:val="006C32DE"/>
    <w:rsid w:val="00701376"/>
    <w:rsid w:val="00844A3B"/>
    <w:rsid w:val="008676FF"/>
    <w:rsid w:val="008B449D"/>
    <w:rsid w:val="00C352B8"/>
    <w:rsid w:val="00C3768B"/>
    <w:rsid w:val="00C80B21"/>
    <w:rsid w:val="00D60DFF"/>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A6054"/>
  <w15:chartTrackingRefBased/>
  <w15:docId w15:val="{4C79D02A-18C0-4843-8088-5C9497D1C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376"/>
  </w:style>
  <w:style w:type="paragraph" w:styleId="Heading1">
    <w:name w:val="heading 1"/>
    <w:basedOn w:val="Normal"/>
    <w:next w:val="Normal"/>
    <w:link w:val="Heading1Char"/>
    <w:uiPriority w:val="9"/>
    <w:qFormat/>
    <w:rsid w:val="00701376"/>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701376"/>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701376"/>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70137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0137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013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13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13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13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1376"/>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701376"/>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701376"/>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70137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0137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013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13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13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1376"/>
    <w:rPr>
      <w:rFonts w:eastAsiaTheme="majorEastAsia" w:cstheme="majorBidi"/>
      <w:color w:val="272727" w:themeColor="text1" w:themeTint="D8"/>
    </w:rPr>
  </w:style>
  <w:style w:type="paragraph" w:styleId="Title">
    <w:name w:val="Title"/>
    <w:basedOn w:val="Normal"/>
    <w:next w:val="Normal"/>
    <w:link w:val="TitleChar"/>
    <w:qFormat/>
    <w:rsid w:val="00701376"/>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701376"/>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701376"/>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701376"/>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701376"/>
    <w:pPr>
      <w:spacing w:before="160"/>
      <w:jc w:val="center"/>
    </w:pPr>
    <w:rPr>
      <w:i/>
      <w:iCs/>
      <w:color w:val="404040" w:themeColor="text1" w:themeTint="BF"/>
    </w:rPr>
  </w:style>
  <w:style w:type="character" w:customStyle="1" w:styleId="QuoteChar">
    <w:name w:val="Quote Char"/>
    <w:basedOn w:val="DefaultParagraphFont"/>
    <w:link w:val="Quote"/>
    <w:uiPriority w:val="29"/>
    <w:rsid w:val="00701376"/>
    <w:rPr>
      <w:i/>
      <w:iCs/>
      <w:color w:val="404040" w:themeColor="text1" w:themeTint="BF"/>
    </w:rPr>
  </w:style>
  <w:style w:type="paragraph" w:styleId="ListParagraph">
    <w:name w:val="List Paragraph"/>
    <w:basedOn w:val="Normal"/>
    <w:link w:val="ListParagraphChar"/>
    <w:uiPriority w:val="1"/>
    <w:qFormat/>
    <w:rsid w:val="00701376"/>
    <w:pPr>
      <w:ind w:left="720"/>
      <w:contextualSpacing/>
    </w:pPr>
  </w:style>
  <w:style w:type="character" w:styleId="IntenseEmphasis">
    <w:name w:val="Intense Emphasis"/>
    <w:basedOn w:val="DefaultParagraphFont"/>
    <w:uiPriority w:val="21"/>
    <w:qFormat/>
    <w:rsid w:val="00701376"/>
    <w:rPr>
      <w:i/>
      <w:iCs/>
      <w:color w:val="2F5496" w:themeColor="accent1" w:themeShade="BF"/>
    </w:rPr>
  </w:style>
  <w:style w:type="paragraph" w:styleId="IntenseQuote">
    <w:name w:val="Intense Quote"/>
    <w:basedOn w:val="Normal"/>
    <w:next w:val="Normal"/>
    <w:link w:val="IntenseQuoteChar"/>
    <w:uiPriority w:val="30"/>
    <w:qFormat/>
    <w:rsid w:val="007013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01376"/>
    <w:rPr>
      <w:i/>
      <w:iCs/>
      <w:color w:val="2F5496" w:themeColor="accent1" w:themeShade="BF"/>
    </w:rPr>
  </w:style>
  <w:style w:type="character" w:styleId="IntenseReference">
    <w:name w:val="Intense Reference"/>
    <w:basedOn w:val="DefaultParagraphFont"/>
    <w:uiPriority w:val="32"/>
    <w:qFormat/>
    <w:rsid w:val="00701376"/>
    <w:rPr>
      <w:b/>
      <w:bCs/>
      <w:smallCaps/>
      <w:color w:val="2F5496" w:themeColor="accent1" w:themeShade="BF"/>
      <w:spacing w:val="5"/>
    </w:rPr>
  </w:style>
  <w:style w:type="paragraph" w:styleId="BodyTextIndent2">
    <w:name w:val="Body Text Indent 2"/>
    <w:aliases w:val=" Char"/>
    <w:basedOn w:val="Normal"/>
    <w:link w:val="BodyTextIndent2Char"/>
    <w:uiPriority w:val="99"/>
    <w:unhideWhenUsed/>
    <w:rsid w:val="00701376"/>
    <w:pPr>
      <w:spacing w:after="120" w:line="480" w:lineRule="auto"/>
      <w:ind w:left="360"/>
    </w:pPr>
    <w:rPr>
      <w:rFonts w:ascii="Times New Roman" w:eastAsia="Times New Roman" w:hAnsi="Times New Roman" w:cs="Times New Roman"/>
      <w:kern w:val="0"/>
      <w:szCs w:val="24"/>
      <w:lang w:bidi="ar-SA"/>
      <w14:ligatures w14:val="none"/>
    </w:rPr>
  </w:style>
  <w:style w:type="character" w:customStyle="1" w:styleId="BodyTextIndent2Char">
    <w:name w:val="Body Text Indent 2 Char"/>
    <w:aliases w:val=" Char Char"/>
    <w:basedOn w:val="DefaultParagraphFont"/>
    <w:link w:val="BodyTextIndent2"/>
    <w:uiPriority w:val="99"/>
    <w:rsid w:val="00701376"/>
    <w:rPr>
      <w:rFonts w:ascii="Times New Roman" w:eastAsia="Times New Roman" w:hAnsi="Times New Roman" w:cs="Times New Roman"/>
      <w:kern w:val="0"/>
      <w:szCs w:val="24"/>
      <w:lang w:bidi="ar-SA"/>
      <w14:ligatures w14:val="none"/>
    </w:rPr>
  </w:style>
  <w:style w:type="paragraph" w:styleId="NoSpacing">
    <w:name w:val="No Spacing"/>
    <w:uiPriority w:val="1"/>
    <w:qFormat/>
    <w:rsid w:val="00701376"/>
    <w:pPr>
      <w:spacing w:after="0" w:line="240" w:lineRule="auto"/>
    </w:pPr>
    <w:rPr>
      <w:rFonts w:ascii="Times New Roman" w:eastAsia="Times New Roman" w:hAnsi="Times New Roman" w:cs="Times New Roman"/>
      <w:kern w:val="0"/>
      <w:szCs w:val="24"/>
      <w:lang w:bidi="ar-SA"/>
      <w14:ligatures w14:val="none"/>
    </w:rPr>
  </w:style>
  <w:style w:type="paragraph" w:styleId="BodyText">
    <w:name w:val="Body Text"/>
    <w:basedOn w:val="Normal"/>
    <w:link w:val="BodyTextChar"/>
    <w:unhideWhenUsed/>
    <w:rsid w:val="00701376"/>
    <w:pPr>
      <w:spacing w:after="120" w:line="240" w:lineRule="auto"/>
    </w:pPr>
    <w:rPr>
      <w:rFonts w:ascii="Times New Roman" w:eastAsia="Times New Roman" w:hAnsi="Times New Roman" w:cs="Times New Roman"/>
      <w:kern w:val="0"/>
      <w:szCs w:val="24"/>
      <w:lang w:bidi="ar-SA"/>
      <w14:ligatures w14:val="none"/>
    </w:rPr>
  </w:style>
  <w:style w:type="character" w:customStyle="1" w:styleId="BodyTextChar">
    <w:name w:val="Body Text Char"/>
    <w:basedOn w:val="DefaultParagraphFont"/>
    <w:link w:val="BodyText"/>
    <w:rsid w:val="00701376"/>
    <w:rPr>
      <w:rFonts w:ascii="Times New Roman" w:eastAsia="Times New Roman" w:hAnsi="Times New Roman" w:cs="Times New Roman"/>
      <w:kern w:val="0"/>
      <w:szCs w:val="24"/>
      <w:lang w:bidi="ar-SA"/>
      <w14:ligatures w14:val="none"/>
    </w:rPr>
  </w:style>
  <w:style w:type="character" w:customStyle="1" w:styleId="ListParagraphChar">
    <w:name w:val="List Paragraph Char"/>
    <w:link w:val="ListParagraph"/>
    <w:uiPriority w:val="1"/>
    <w:rsid w:val="007013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2240</Words>
  <Characters>12773</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cp:lastPrinted>2025-08-15T02:47:00Z</cp:lastPrinted>
  <dcterms:created xsi:type="dcterms:W3CDTF">2025-09-22T03:14:00Z</dcterms:created>
  <dcterms:modified xsi:type="dcterms:W3CDTF">2025-09-23T00:26:00Z</dcterms:modified>
</cp:coreProperties>
</file>