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7308E" w14:textId="77777777" w:rsidR="002476E6" w:rsidRPr="00997DF8" w:rsidRDefault="002476E6" w:rsidP="002476E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07F44B20" wp14:editId="74E481B7">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671E6A03" w14:textId="77777777" w:rsidR="002476E6" w:rsidRPr="00997DF8" w:rsidRDefault="002476E6" w:rsidP="002476E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4D5D84C" w14:textId="77777777" w:rsidR="002476E6" w:rsidRPr="00997DF8" w:rsidRDefault="002476E6" w:rsidP="002476E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AD7A1F7" w14:textId="77777777" w:rsidR="002476E6" w:rsidRPr="00997DF8" w:rsidRDefault="002476E6" w:rsidP="002476E6">
      <w:pPr>
        <w:spacing w:line="259" w:lineRule="auto"/>
        <w:ind w:left="720"/>
        <w:jc w:val="both"/>
        <w:rPr>
          <w:rFonts w:ascii="Arial" w:eastAsia="Calibri" w:hAnsi="Arial" w:cs="Arial"/>
          <w:b/>
          <w:i/>
          <w:kern w:val="0"/>
          <w:sz w:val="2"/>
          <w:szCs w:val="2"/>
          <w:lang w:eastAsia="en-PH" w:bidi="ar-SA"/>
          <w14:ligatures w14:val="none"/>
        </w:rPr>
      </w:pPr>
    </w:p>
    <w:p w14:paraId="6D6D7012" w14:textId="79B2F042" w:rsidR="002476E6" w:rsidRPr="00997DF8" w:rsidRDefault="002476E6" w:rsidP="002476E6">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2</w:t>
      </w:r>
      <w:proofErr w:type="gramStart"/>
      <w:r>
        <w:rPr>
          <w:rFonts w:ascii="Arial" w:eastAsia="Times New Roman" w:hAnsi="Arial" w:cs="Arial"/>
          <w:kern w:val="0"/>
          <w:sz w:val="22"/>
          <w:szCs w:val="22"/>
          <w:vertAlign w:val="superscript"/>
          <w:lang w:bidi="ar-SA"/>
          <w14:ligatures w14:val="none"/>
        </w:rPr>
        <w:t>ND</w:t>
      </w:r>
      <w:r w:rsidRPr="00997DF8">
        <w:rPr>
          <w:rFonts w:ascii="Arial" w:eastAsia="Times New Roman" w:hAnsi="Arial" w:cs="Arial"/>
          <w:kern w:val="0"/>
          <w:sz w:val="22"/>
          <w:szCs w:val="22"/>
          <w:lang w:bidi="ar-SA"/>
          <w14:ligatures w14:val="none"/>
        </w:rPr>
        <w:t xml:space="preserve">  REGULAR</w:t>
      </w:r>
      <w:proofErr w:type="gramEnd"/>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4</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8:</w:t>
      </w:r>
      <w:r w:rsidR="0064609D">
        <w:rPr>
          <w:rFonts w:ascii="Arial" w:eastAsia="Times New Roman" w:hAnsi="Arial" w:cs="Arial"/>
          <w:kern w:val="0"/>
          <w:sz w:val="22"/>
          <w:szCs w:val="22"/>
          <w:lang w:bidi="ar-SA"/>
          <w14:ligatures w14:val="none"/>
        </w:rPr>
        <w:t>4</w:t>
      </w:r>
      <w:r>
        <w:rPr>
          <w:rFonts w:ascii="Arial" w:eastAsia="Times New Roman" w:hAnsi="Arial" w:cs="Arial"/>
          <w:kern w:val="0"/>
          <w:sz w:val="22"/>
          <w:szCs w:val="22"/>
          <w:lang w:bidi="ar-SA"/>
          <w14:ligatures w14:val="none"/>
        </w:rPr>
        <w:t>0</w:t>
      </w:r>
      <w:r w:rsidRPr="00997DF8">
        <w:rPr>
          <w:rFonts w:ascii="Arial" w:eastAsia="Times New Roman" w:hAnsi="Arial" w:cs="Arial"/>
          <w:kern w:val="0"/>
          <w:sz w:val="22"/>
          <w:szCs w:val="22"/>
          <w:lang w:bidi="ar-SA"/>
          <w14:ligatures w14:val="none"/>
        </w:rPr>
        <w:t xml:space="preserve"> IN THE MORNING</w:t>
      </w:r>
    </w:p>
    <w:p w14:paraId="1A715FBF" w14:textId="77777777" w:rsidR="002476E6" w:rsidRPr="00997DF8" w:rsidRDefault="002476E6" w:rsidP="002476E6">
      <w:pPr>
        <w:spacing w:line="259" w:lineRule="auto"/>
        <w:ind w:left="720"/>
        <w:jc w:val="both"/>
        <w:rPr>
          <w:rFonts w:ascii="Arial" w:eastAsia="Calibri" w:hAnsi="Arial" w:cs="Arial"/>
          <w:b/>
          <w:i/>
          <w:kern w:val="0"/>
          <w:sz w:val="2"/>
          <w:szCs w:val="2"/>
          <w:lang w:eastAsia="en-PH" w:bidi="ar-SA"/>
          <w14:ligatures w14:val="none"/>
        </w:rPr>
      </w:pPr>
    </w:p>
    <w:p w14:paraId="0A72E9F2" w14:textId="77777777" w:rsidR="002476E6" w:rsidRPr="00997DF8" w:rsidRDefault="002476E6" w:rsidP="002476E6">
      <w:pPr>
        <w:jc w:val="both"/>
        <w:rPr>
          <w:rFonts w:ascii="Arial" w:hAnsi="Arial" w:cs="Arial"/>
          <w:b/>
          <w:i/>
          <w:sz w:val="22"/>
          <w:szCs w:val="22"/>
        </w:rPr>
      </w:pPr>
      <w:r>
        <w:rPr>
          <w:rFonts w:ascii="Arial" w:hAnsi="Arial" w:cs="Arial"/>
          <w:b/>
          <w:i/>
          <w:sz w:val="22"/>
          <w:szCs w:val="22"/>
        </w:rPr>
        <w:t xml:space="preserve">       </w:t>
      </w:r>
      <w:r w:rsidRPr="00997DF8">
        <w:rPr>
          <w:rFonts w:ascii="Arial" w:hAnsi="Arial" w:cs="Arial"/>
          <w:b/>
          <w:i/>
          <w:sz w:val="22"/>
          <w:szCs w:val="22"/>
        </w:rPr>
        <w:t>PRESENT:</w:t>
      </w:r>
    </w:p>
    <w:p w14:paraId="7585AE4B" w14:textId="77777777" w:rsidR="002476E6" w:rsidRPr="00997DF8" w:rsidRDefault="002476E6" w:rsidP="002476E6">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w:t>
      </w:r>
      <w:r w:rsidRPr="00997DF8">
        <w:rPr>
          <w:rFonts w:ascii="Arial" w:eastAsia="Times New Roman" w:hAnsi="Arial" w:cs="Arial"/>
          <w:kern w:val="0"/>
          <w:sz w:val="22"/>
          <w:szCs w:val="22"/>
          <w:lang w:bidi="ar-SA"/>
          <w14:ligatures w14:val="none"/>
        </w:rPr>
        <w:tab/>
        <w:t xml:space="preserve">Vice Mayor &amp; Presiding Officer </w:t>
      </w:r>
    </w:p>
    <w:p w14:paraId="247C7B18" w14:textId="77777777" w:rsidR="002476E6" w:rsidRPr="00997DF8" w:rsidRDefault="002476E6" w:rsidP="002476E6">
      <w:pPr>
        <w:spacing w:after="0"/>
        <w:ind w:firstLine="45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568B0755" w14:textId="77777777" w:rsidR="002476E6" w:rsidRDefault="002476E6" w:rsidP="002476E6">
      <w:pPr>
        <w:spacing w:after="0"/>
        <w:ind w:firstLine="45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r w:rsidRPr="00997DF8">
        <w:rPr>
          <w:rFonts w:ascii="Arial" w:hAnsi="Arial" w:cs="Arial"/>
          <w:sz w:val="22"/>
          <w:szCs w:val="22"/>
        </w:rPr>
        <w:t xml:space="preserve">- </w:t>
      </w:r>
      <w:r w:rsidRPr="00997DF8">
        <w:rPr>
          <w:rFonts w:ascii="Arial" w:hAnsi="Arial" w:cs="Arial"/>
          <w:sz w:val="22"/>
          <w:szCs w:val="22"/>
        </w:rPr>
        <w:tab/>
        <w:t xml:space="preserve">SB Member </w:t>
      </w:r>
    </w:p>
    <w:p w14:paraId="2EA529E3" w14:textId="77777777" w:rsidR="002476E6" w:rsidRPr="00997DF8" w:rsidRDefault="002476E6" w:rsidP="002476E6">
      <w:pPr>
        <w:spacing w:after="0"/>
        <w:ind w:firstLine="45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1144B36C" w14:textId="77777777" w:rsidR="002476E6" w:rsidRPr="00997DF8" w:rsidRDefault="002476E6" w:rsidP="002476E6">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r>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13A3F46E" w14:textId="77777777" w:rsidR="002476E6" w:rsidRPr="00997DF8" w:rsidRDefault="002476E6" w:rsidP="002476E6">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13E4CA4C" w14:textId="77777777" w:rsidR="002476E6" w:rsidRPr="00997DF8" w:rsidRDefault="002476E6" w:rsidP="002476E6">
      <w:pPr>
        <w:spacing w:after="0"/>
        <w:ind w:firstLine="45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4B319123" w14:textId="77777777" w:rsidR="002476E6" w:rsidRPr="00997DF8" w:rsidRDefault="002476E6" w:rsidP="002476E6">
      <w:pPr>
        <w:spacing w:after="0"/>
        <w:ind w:firstLine="45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71C6A40C" w14:textId="77777777" w:rsidR="002476E6" w:rsidRDefault="002476E6" w:rsidP="002476E6">
      <w:pPr>
        <w:spacing w:after="0"/>
        <w:ind w:firstLine="450"/>
        <w:rPr>
          <w:rFonts w:ascii="Arial" w:hAnsi="Arial" w:cs="Arial"/>
          <w:color w:val="000000"/>
          <w:sz w:val="22"/>
          <w:szCs w:val="22"/>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w:t>
      </w:r>
    </w:p>
    <w:p w14:paraId="6C905A1E" w14:textId="77777777" w:rsidR="002476E6" w:rsidRPr="002476E6" w:rsidRDefault="002476E6" w:rsidP="002476E6">
      <w:pPr>
        <w:spacing w:after="0"/>
        <w:ind w:firstLine="450"/>
        <w:rPr>
          <w:rFonts w:ascii="Arial" w:hAnsi="Arial" w:cs="Arial"/>
          <w:sz w:val="14"/>
          <w:szCs w:val="14"/>
        </w:rPr>
      </w:pPr>
    </w:p>
    <w:p w14:paraId="78DE112E" w14:textId="77777777" w:rsidR="002476E6" w:rsidRDefault="002476E6" w:rsidP="002476E6">
      <w:pPr>
        <w:spacing w:after="0"/>
        <w:ind w:firstLine="450"/>
        <w:jc w:val="both"/>
        <w:rPr>
          <w:rFonts w:ascii="Arial" w:eastAsia="Times New Roman" w:hAnsi="Arial" w:cs="Arial"/>
          <w:b/>
          <w:i/>
          <w:kern w:val="0"/>
          <w:sz w:val="22"/>
          <w:szCs w:val="22"/>
          <w:lang w:bidi="ar-SA"/>
          <w14:ligatures w14:val="none"/>
        </w:rPr>
      </w:pPr>
      <w:r>
        <w:rPr>
          <w:rFonts w:ascii="Arial" w:eastAsia="Times New Roman" w:hAnsi="Arial" w:cs="Arial"/>
          <w:b/>
          <w:i/>
          <w:kern w:val="0"/>
          <w:sz w:val="22"/>
          <w:szCs w:val="22"/>
          <w:lang w:bidi="ar-SA"/>
          <w14:ligatures w14:val="none"/>
        </w:rPr>
        <w:t>OFFICIAL BUSINESS:</w:t>
      </w:r>
    </w:p>
    <w:p w14:paraId="69C5F6CF" w14:textId="77777777" w:rsidR="002476E6" w:rsidRDefault="002476E6" w:rsidP="002476E6">
      <w:pPr>
        <w:spacing w:after="0"/>
        <w:ind w:firstLine="450"/>
        <w:rPr>
          <w:rFonts w:ascii="Calibri" w:eastAsia="Calibri" w:hAnsi="Calibri" w:cs="Calibri"/>
          <w:i/>
          <w:sz w:val="22"/>
        </w:rPr>
      </w:pPr>
      <w:r w:rsidRPr="00997DF8">
        <w:rPr>
          <w:rFonts w:ascii="Arial" w:hAnsi="Arial" w:cs="Arial"/>
          <w:sz w:val="22"/>
          <w:szCs w:val="22"/>
        </w:rPr>
        <w:t>HON. REYNALDO E. TUMABOTABO</w:t>
      </w:r>
      <w:r>
        <w:rPr>
          <w:rFonts w:ascii="Arial" w:hAnsi="Arial" w:cs="Arial"/>
          <w:sz w:val="22"/>
          <w:szCs w:val="22"/>
        </w:rPr>
        <w:t xml:space="preserve"> </w:t>
      </w:r>
      <w:proofErr w:type="gramStart"/>
      <w:r w:rsidRPr="00997DF8">
        <w:rPr>
          <w:rFonts w:ascii="Calibri" w:hAnsi="Calibri" w:cs="Arial"/>
          <w:i/>
          <w:sz w:val="22"/>
          <w:szCs w:val="22"/>
        </w:rPr>
        <w:t xml:space="preserve">-  </w:t>
      </w:r>
      <w:r w:rsidRPr="004B48AF">
        <w:rPr>
          <w:rFonts w:ascii="Arial" w:hAnsi="Arial" w:cs="Arial"/>
          <w:sz w:val="20"/>
          <w:szCs w:val="20"/>
        </w:rPr>
        <w:t>SB</w:t>
      </w:r>
      <w:proofErr w:type="gramEnd"/>
      <w:r w:rsidRPr="004B48AF">
        <w:rPr>
          <w:rFonts w:ascii="Arial" w:hAnsi="Arial" w:cs="Arial"/>
          <w:sz w:val="20"/>
          <w:szCs w:val="20"/>
        </w:rPr>
        <w:t xml:space="preserve"> Member – OIC-Municipal </w:t>
      </w:r>
      <w:proofErr w:type="gramStart"/>
      <w:r w:rsidRPr="004B48AF">
        <w:rPr>
          <w:rFonts w:ascii="Arial" w:hAnsi="Arial" w:cs="Arial"/>
          <w:sz w:val="20"/>
          <w:szCs w:val="20"/>
        </w:rPr>
        <w:t>Mayor</w:t>
      </w:r>
      <w:r w:rsidRPr="00E51615">
        <w:rPr>
          <w:rFonts w:ascii="Calibri" w:eastAsia="Calibri" w:hAnsi="Calibri" w:cs="Calibri"/>
          <w:i/>
          <w:sz w:val="20"/>
        </w:rPr>
        <w:t>(</w:t>
      </w:r>
      <w:proofErr w:type="gramEnd"/>
      <w:r w:rsidRPr="00E51615">
        <w:rPr>
          <w:rFonts w:ascii="Calibri" w:eastAsia="Calibri" w:hAnsi="Calibri" w:cs="Calibri"/>
          <w:i/>
          <w:sz w:val="20"/>
        </w:rPr>
        <w:t>per E.O. No. 2025-029</w:t>
      </w:r>
      <w:r>
        <w:rPr>
          <w:rFonts w:ascii="Calibri" w:eastAsia="Calibri" w:hAnsi="Calibri" w:cs="Calibri"/>
          <w:i/>
          <w:sz w:val="22"/>
        </w:rPr>
        <w:t>)</w:t>
      </w:r>
    </w:p>
    <w:p w14:paraId="3253D622" w14:textId="77777777" w:rsidR="00160762" w:rsidRPr="00160762" w:rsidRDefault="00160762" w:rsidP="002476E6">
      <w:pPr>
        <w:spacing w:after="0"/>
        <w:ind w:firstLine="450"/>
        <w:rPr>
          <w:rFonts w:ascii="Calibri" w:eastAsia="Calibri" w:hAnsi="Calibri" w:cs="Calibri"/>
          <w:b/>
          <w:bCs/>
          <w:i/>
          <w:iCs/>
          <w:sz w:val="22"/>
        </w:rPr>
      </w:pPr>
    </w:p>
    <w:p w14:paraId="058B6F38" w14:textId="77777777" w:rsidR="0064609D" w:rsidRDefault="00160762" w:rsidP="00160762">
      <w:pPr>
        <w:spacing w:after="0"/>
        <w:ind w:firstLine="450"/>
        <w:rPr>
          <w:rFonts w:ascii="Arial" w:hAnsi="Arial" w:cs="Arial"/>
          <w:sz w:val="22"/>
          <w:szCs w:val="22"/>
        </w:rPr>
      </w:pPr>
      <w:r w:rsidRPr="00160762">
        <w:rPr>
          <w:rFonts w:ascii="Arial" w:hAnsi="Arial" w:cs="Arial"/>
          <w:b/>
          <w:bCs/>
          <w:i/>
          <w:iCs/>
          <w:sz w:val="22"/>
          <w:szCs w:val="22"/>
        </w:rPr>
        <w:t>ABSENT:</w:t>
      </w:r>
      <w:r>
        <w:rPr>
          <w:rFonts w:ascii="Arial" w:hAnsi="Arial" w:cs="Arial"/>
          <w:sz w:val="22"/>
          <w:szCs w:val="22"/>
        </w:rPr>
        <w:tab/>
      </w:r>
    </w:p>
    <w:p w14:paraId="0F946FCD" w14:textId="123B8CC5" w:rsidR="00160762" w:rsidRDefault="00160762" w:rsidP="00160762">
      <w:pPr>
        <w:spacing w:after="0"/>
        <w:ind w:firstLine="450"/>
        <w:rPr>
          <w:rFonts w:ascii="Arial" w:hAnsi="Arial" w:cs="Arial"/>
          <w:sz w:val="22"/>
          <w:szCs w:val="22"/>
        </w:rPr>
      </w:pPr>
      <w:r w:rsidRPr="00997DF8">
        <w:rPr>
          <w:rFonts w:ascii="Arial" w:hAnsi="Arial" w:cs="Arial"/>
          <w:sz w:val="22"/>
          <w:szCs w:val="22"/>
        </w:rPr>
        <w:t>HON. ADRIAN S. CAMPOSAGRADO</w:t>
      </w:r>
      <w:r w:rsidR="0064609D">
        <w:rPr>
          <w:rFonts w:ascii="Arial" w:hAnsi="Arial" w:cs="Arial"/>
          <w:sz w:val="22"/>
          <w:szCs w:val="22"/>
        </w:rPr>
        <w:tab/>
      </w:r>
      <w:r w:rsidRPr="00997DF8">
        <w:rPr>
          <w:rFonts w:ascii="Calibri" w:hAnsi="Calibri" w:cs="Arial"/>
          <w:i/>
          <w:sz w:val="22"/>
          <w:szCs w:val="22"/>
        </w:rPr>
        <w:t xml:space="preserve"> </w:t>
      </w:r>
      <w:r w:rsidR="0064609D">
        <w:rPr>
          <w:rFonts w:ascii="Calibri" w:hAnsi="Calibri" w:cs="Arial"/>
          <w:i/>
          <w:sz w:val="22"/>
          <w:szCs w:val="22"/>
        </w:rPr>
        <w:tab/>
      </w:r>
      <w:r>
        <w:rPr>
          <w:rFonts w:ascii="Calibri" w:hAnsi="Calibri" w:cs="Arial"/>
          <w:i/>
          <w:sz w:val="22"/>
          <w:szCs w:val="22"/>
        </w:rPr>
        <w:t xml:space="preserve"> </w:t>
      </w:r>
      <w:r w:rsidRPr="00997DF8">
        <w:rPr>
          <w:rFonts w:ascii="Calibri" w:hAnsi="Calibri" w:cs="Arial"/>
          <w:i/>
          <w:sz w:val="22"/>
          <w:szCs w:val="22"/>
        </w:rPr>
        <w:t xml:space="preserve">-    </w:t>
      </w:r>
      <w:proofErr w:type="gramStart"/>
      <w:r w:rsidR="0064609D">
        <w:rPr>
          <w:rFonts w:ascii="Calibri" w:hAnsi="Calibri" w:cs="Arial"/>
          <w:i/>
          <w:sz w:val="22"/>
          <w:szCs w:val="22"/>
        </w:rPr>
        <w:tab/>
      </w:r>
      <w:r w:rsidRPr="00997DF8">
        <w:rPr>
          <w:rFonts w:ascii="Calibri" w:hAnsi="Calibri" w:cs="Arial"/>
          <w:i/>
          <w:sz w:val="22"/>
          <w:szCs w:val="22"/>
        </w:rPr>
        <w:t xml:space="preserve">  </w:t>
      </w:r>
      <w:r w:rsidRPr="00997DF8">
        <w:rPr>
          <w:rFonts w:ascii="Arial" w:hAnsi="Arial" w:cs="Arial"/>
          <w:sz w:val="22"/>
          <w:szCs w:val="22"/>
        </w:rPr>
        <w:t>SB</w:t>
      </w:r>
      <w:proofErr w:type="gramEnd"/>
      <w:r w:rsidRPr="00997DF8">
        <w:rPr>
          <w:rFonts w:ascii="Arial" w:hAnsi="Arial" w:cs="Arial"/>
          <w:sz w:val="22"/>
          <w:szCs w:val="22"/>
        </w:rPr>
        <w:t xml:space="preserve"> Member</w:t>
      </w:r>
      <w:r>
        <w:rPr>
          <w:rFonts w:ascii="Arial" w:hAnsi="Arial" w:cs="Arial"/>
          <w:sz w:val="22"/>
          <w:szCs w:val="22"/>
        </w:rPr>
        <w:t xml:space="preserve"> –</w:t>
      </w:r>
      <w:r w:rsidRPr="00160762">
        <w:rPr>
          <w:rFonts w:ascii="Arial" w:hAnsi="Arial" w:cs="Arial"/>
          <w:i/>
          <w:iCs/>
          <w:sz w:val="22"/>
          <w:szCs w:val="22"/>
        </w:rPr>
        <w:t xml:space="preserve"> (Sick Leave)</w:t>
      </w:r>
    </w:p>
    <w:p w14:paraId="6A9A5490" w14:textId="77777777" w:rsidR="002476E6" w:rsidRPr="00997DF8" w:rsidRDefault="002476E6" w:rsidP="002476E6">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6D2BD64" w14:textId="2F77E999" w:rsidR="002476E6" w:rsidRPr="00C24D6A" w:rsidRDefault="002476E6" w:rsidP="002476E6">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w:t>
      </w:r>
      <w:r>
        <w:rPr>
          <w:rFonts w:ascii="Arial" w:hAnsi="Arial" w:cs="Arial"/>
          <w:b/>
          <w:sz w:val="22"/>
          <w:szCs w:val="22"/>
        </w:rPr>
        <w:t>31</w:t>
      </w:r>
    </w:p>
    <w:p w14:paraId="02A92595" w14:textId="77777777" w:rsidR="002476E6" w:rsidRPr="002476E6" w:rsidRDefault="002476E6" w:rsidP="002476E6">
      <w:pPr>
        <w:spacing w:after="0" w:line="240" w:lineRule="auto"/>
        <w:jc w:val="both"/>
        <w:rPr>
          <w:rFonts w:ascii="Arial" w:eastAsia="Times New Roman" w:hAnsi="Arial" w:cs="Arial"/>
          <w:kern w:val="0"/>
          <w:sz w:val="22"/>
          <w:szCs w:val="22"/>
          <w:lang w:bidi="ar-SA"/>
          <w14:ligatures w14:val="none"/>
        </w:rPr>
      </w:pPr>
    </w:p>
    <w:p w14:paraId="2E13686C" w14:textId="77777777" w:rsidR="002476E6" w:rsidRPr="002476E6" w:rsidRDefault="002476E6" w:rsidP="002476E6">
      <w:pPr>
        <w:spacing w:after="0" w:line="240" w:lineRule="auto"/>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RESOLUTION ADOPTING THE NATIONAL NUTRITION COUNCIL (NNC) GOVERNING BOARD RESOLUTION NO. 2, SERIES OF 2012, “APPROVING THE REVISED IMPLEMENTING GUIDELINES ON OPERATION TIMBANG PLUS (OPT PLUS).”</w:t>
      </w:r>
    </w:p>
    <w:p w14:paraId="3999BFEB" w14:textId="77777777" w:rsidR="002476E6" w:rsidRPr="002476E6" w:rsidRDefault="002476E6" w:rsidP="002476E6">
      <w:pPr>
        <w:spacing w:after="0" w:line="240" w:lineRule="auto"/>
        <w:jc w:val="both"/>
        <w:rPr>
          <w:rFonts w:ascii="Arial" w:eastAsia="Times New Roman" w:hAnsi="Arial" w:cs="Arial"/>
          <w:kern w:val="0"/>
          <w:sz w:val="22"/>
          <w:szCs w:val="22"/>
          <w:lang w:bidi="ar-SA"/>
          <w14:ligatures w14:val="none"/>
        </w:rPr>
      </w:pPr>
    </w:p>
    <w:p w14:paraId="5A646C31"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WHEREAS, nutrition plays a vital role in an individual's growth and development with growth as a measure of an individual's health and nutritional well-being;</w:t>
      </w:r>
    </w:p>
    <w:p w14:paraId="59977B20" w14:textId="77777777" w:rsidR="002476E6" w:rsidRPr="002476E6" w:rsidRDefault="002476E6" w:rsidP="002476E6">
      <w:pPr>
        <w:spacing w:after="0" w:line="240" w:lineRule="auto"/>
        <w:jc w:val="both"/>
        <w:rPr>
          <w:rFonts w:ascii="Arial" w:eastAsia="Times New Roman" w:hAnsi="Arial" w:cs="Arial"/>
          <w:kern w:val="0"/>
          <w:sz w:val="22"/>
          <w:szCs w:val="22"/>
          <w:lang w:bidi="ar-SA"/>
          <w14:ligatures w14:val="none"/>
        </w:rPr>
      </w:pPr>
    </w:p>
    <w:p w14:paraId="235B66F9"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WHEREAS, two methods of growth assessment in communities in the Philippines are being implemented, namely; Growth Monitoring and Promotion (GMP), the individual child regular growth monitoring for counseling and intervention, and the conduct of mass weighing referred to as Operation Timbang (OPT);</w:t>
      </w:r>
    </w:p>
    <w:p w14:paraId="048A2AF6"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p>
    <w:p w14:paraId="439EE44D"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WHEREAS, OPT Plus is the annual mass weighing with the addition of the measurement of length or height of all preschool children aged 0-71 months old in a community to identify and locate families with malnourished preschool children, and determine the overall nutrition situation in the area every 1st quarter of the year;</w:t>
      </w:r>
    </w:p>
    <w:p w14:paraId="41A93C02"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p>
    <w:p w14:paraId="146FF0FF"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WHEREAS, the "Plus" in OPT Plus refers to the:</w:t>
      </w:r>
    </w:p>
    <w:p w14:paraId="257D1911" w14:textId="77777777" w:rsidR="002476E6" w:rsidRPr="002476E6" w:rsidRDefault="002476E6" w:rsidP="002476E6">
      <w:pPr>
        <w:spacing w:after="0" w:line="240" w:lineRule="auto"/>
        <w:ind w:firstLine="720"/>
        <w:jc w:val="both"/>
        <w:rPr>
          <w:rFonts w:ascii="Arial" w:eastAsia="Times New Roman" w:hAnsi="Arial" w:cs="Arial"/>
          <w:kern w:val="0"/>
          <w:sz w:val="10"/>
          <w:szCs w:val="22"/>
          <w:lang w:bidi="ar-SA"/>
          <w14:ligatures w14:val="none"/>
        </w:rPr>
      </w:pPr>
    </w:p>
    <w:p w14:paraId="4B375E04" w14:textId="77777777" w:rsidR="002476E6" w:rsidRPr="002476E6" w:rsidRDefault="002476E6" w:rsidP="002476E6">
      <w:pPr>
        <w:numPr>
          <w:ilvl w:val="0"/>
          <w:numId w:val="1"/>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Inclusion of length and height measurement in the conduct of OPT Plus because using weight and length or height in combination can help best describe a child's nutritional status in terms of stage of deterioration of nutritional status of the child;</w:t>
      </w:r>
    </w:p>
    <w:p w14:paraId="261EAC2D" w14:textId="77777777" w:rsidR="002476E6" w:rsidRPr="002476E6" w:rsidRDefault="002476E6" w:rsidP="002476E6">
      <w:pPr>
        <w:numPr>
          <w:ilvl w:val="0"/>
          <w:numId w:val="1"/>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Effort of the OPT Team to come up, through a group-coordinated effort, with only one set of OPT Plus data for consistency among the different functionaries and groups;</w:t>
      </w:r>
    </w:p>
    <w:p w14:paraId="01C00355" w14:textId="77777777" w:rsidR="002476E6" w:rsidRPr="002476E6" w:rsidRDefault="002476E6" w:rsidP="002476E6">
      <w:pPr>
        <w:numPr>
          <w:ilvl w:val="0"/>
          <w:numId w:val="1"/>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Extra effort of local nutrition committees, particularly members of Community Health Teams, to jointly discuss, analyze and utilize the OPT Plus results for identification of actions to address the malnutrition problem in the locality; and</w:t>
      </w:r>
    </w:p>
    <w:p w14:paraId="3E4C8435" w14:textId="77777777" w:rsidR="002476E6" w:rsidRPr="002476E6" w:rsidRDefault="002476E6" w:rsidP="002476E6">
      <w:pPr>
        <w:numPr>
          <w:ilvl w:val="0"/>
          <w:numId w:val="1"/>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Use of the Child Growth Standards (CGS) as the country's standard for growth assessment of children as the single international standard that represents the best physiological growth for all children from birth to five years of age and establish the breastfed infant as the normative model for growth and development as stipulated in NNC Governing Board Resolution No. 2, S. 2008, "Adoption of the New WHO Child Growth Standards for Use for Children 0-5 years old in the Philippines".</w:t>
      </w:r>
    </w:p>
    <w:p w14:paraId="1878C52B" w14:textId="77777777" w:rsidR="002476E6" w:rsidRDefault="002476E6" w:rsidP="002476E6">
      <w:pPr>
        <w:spacing w:after="0" w:line="240" w:lineRule="auto"/>
        <w:jc w:val="both"/>
        <w:rPr>
          <w:rFonts w:ascii="Arial" w:eastAsia="Times New Roman" w:hAnsi="Arial" w:cs="Arial"/>
          <w:kern w:val="0"/>
          <w:sz w:val="22"/>
          <w:szCs w:val="22"/>
          <w:lang w:bidi="ar-SA"/>
          <w14:ligatures w14:val="none"/>
        </w:rPr>
      </w:pPr>
    </w:p>
    <w:p w14:paraId="7BF31F48" w14:textId="77777777" w:rsidR="00160762" w:rsidRDefault="00160762" w:rsidP="002476E6">
      <w:pPr>
        <w:spacing w:after="0" w:line="240" w:lineRule="auto"/>
        <w:jc w:val="both"/>
        <w:rPr>
          <w:rFonts w:ascii="Arial" w:eastAsia="Times New Roman" w:hAnsi="Arial" w:cs="Arial"/>
          <w:kern w:val="0"/>
          <w:sz w:val="22"/>
          <w:szCs w:val="22"/>
          <w:lang w:bidi="ar-SA"/>
          <w14:ligatures w14:val="none"/>
        </w:rPr>
      </w:pPr>
    </w:p>
    <w:p w14:paraId="6B25584E" w14:textId="77777777" w:rsidR="00160762" w:rsidRDefault="00160762" w:rsidP="002476E6">
      <w:pPr>
        <w:spacing w:after="0" w:line="240" w:lineRule="auto"/>
        <w:jc w:val="both"/>
        <w:rPr>
          <w:rFonts w:ascii="Arial" w:eastAsia="Times New Roman" w:hAnsi="Arial" w:cs="Arial"/>
          <w:kern w:val="0"/>
          <w:sz w:val="22"/>
          <w:szCs w:val="22"/>
          <w:lang w:bidi="ar-SA"/>
          <w14:ligatures w14:val="none"/>
        </w:rPr>
      </w:pPr>
    </w:p>
    <w:p w14:paraId="7541C1F2" w14:textId="7E9D4130" w:rsidR="00160762" w:rsidRDefault="00160762" w:rsidP="00160762">
      <w:pPr>
        <w:spacing w:after="0" w:line="240" w:lineRule="auto"/>
        <w:ind w:left="648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4"/>
          <w:lang w:bidi="ar-SA"/>
          <w14:ligatures w14:val="none"/>
        </w:rPr>
        <w:t>Page 2-Res.No.2025-131</w:t>
      </w:r>
    </w:p>
    <w:p w14:paraId="66D93178" w14:textId="77777777" w:rsidR="00160762" w:rsidRPr="002476E6" w:rsidRDefault="00160762" w:rsidP="002476E6">
      <w:pPr>
        <w:spacing w:after="0" w:line="240" w:lineRule="auto"/>
        <w:jc w:val="both"/>
        <w:rPr>
          <w:rFonts w:ascii="Arial" w:eastAsia="Times New Roman" w:hAnsi="Arial" w:cs="Arial"/>
          <w:kern w:val="0"/>
          <w:sz w:val="22"/>
          <w:szCs w:val="22"/>
          <w:lang w:bidi="ar-SA"/>
          <w14:ligatures w14:val="none"/>
        </w:rPr>
      </w:pPr>
    </w:p>
    <w:p w14:paraId="6C30B9EA" w14:textId="0052F355" w:rsidR="002476E6" w:rsidRDefault="002476E6" w:rsidP="002476E6">
      <w:pPr>
        <w:spacing w:after="0" w:line="240" w:lineRule="auto"/>
        <w:ind w:firstLine="720"/>
        <w:jc w:val="both"/>
        <w:rPr>
          <w:rFonts w:ascii="Arial" w:eastAsia="Times New Roman" w:hAnsi="Arial" w:cs="Arial"/>
          <w:kern w:val="0"/>
          <w:sz w:val="22"/>
          <w:szCs w:val="24"/>
          <w:lang w:bidi="ar-SA"/>
          <w14:ligatures w14:val="none"/>
        </w:rPr>
      </w:pPr>
      <w:r w:rsidRPr="002476E6">
        <w:rPr>
          <w:rFonts w:ascii="Arial" w:eastAsia="Times New Roman" w:hAnsi="Arial" w:cs="Arial"/>
          <w:kern w:val="0"/>
          <w:sz w:val="22"/>
          <w:szCs w:val="22"/>
          <w:lang w:bidi="ar-SA"/>
          <w14:ligatures w14:val="none"/>
        </w:rPr>
        <w:t>NOW THEREFORE, on motion of HON. PINKY A. JARINA, Chairperson, Committee on Health and Sanitation and duly seconded by</w:t>
      </w:r>
      <w:r w:rsidRPr="002476E6">
        <w:rPr>
          <w:rFonts w:ascii="Arial" w:eastAsia="Times New Roman" w:hAnsi="Arial" w:cs="Arial"/>
          <w:kern w:val="0"/>
          <w:sz w:val="22"/>
          <w:szCs w:val="24"/>
          <w:lang w:bidi="ar-SA"/>
          <w14:ligatures w14:val="none"/>
        </w:rPr>
        <w:t xml:space="preserve"> Hon. Gene Rose C. </w:t>
      </w:r>
      <w:proofErr w:type="spellStart"/>
      <w:r w:rsidRPr="002476E6">
        <w:rPr>
          <w:rFonts w:ascii="Arial" w:eastAsia="Times New Roman" w:hAnsi="Arial" w:cs="Arial"/>
          <w:kern w:val="0"/>
          <w:sz w:val="22"/>
          <w:szCs w:val="24"/>
          <w:lang w:bidi="ar-SA"/>
          <w14:ligatures w14:val="none"/>
        </w:rPr>
        <w:t>Canaya</w:t>
      </w:r>
      <w:proofErr w:type="spellEnd"/>
      <w:r w:rsidRPr="002476E6">
        <w:rPr>
          <w:rFonts w:ascii="Arial" w:eastAsia="Times New Roman" w:hAnsi="Arial" w:cs="Arial"/>
          <w:kern w:val="0"/>
          <w:sz w:val="22"/>
          <w:szCs w:val="24"/>
          <w:lang w:bidi="ar-SA"/>
          <w14:ligatures w14:val="none"/>
        </w:rPr>
        <w:t xml:space="preserve">, Hon. Joel L. Sayson, Hon. Marlon R. </w:t>
      </w:r>
      <w:proofErr w:type="spellStart"/>
      <w:r w:rsidRPr="002476E6">
        <w:rPr>
          <w:rFonts w:ascii="Arial" w:eastAsia="Times New Roman" w:hAnsi="Arial" w:cs="Arial"/>
          <w:kern w:val="0"/>
          <w:sz w:val="22"/>
          <w:szCs w:val="24"/>
          <w:lang w:bidi="ar-SA"/>
          <w14:ligatures w14:val="none"/>
        </w:rPr>
        <w:t>Teruñez</w:t>
      </w:r>
      <w:proofErr w:type="spellEnd"/>
      <w:r w:rsidRPr="002476E6">
        <w:rPr>
          <w:rFonts w:ascii="Arial" w:eastAsia="Times New Roman" w:hAnsi="Arial" w:cs="Arial"/>
          <w:kern w:val="0"/>
          <w:sz w:val="22"/>
          <w:szCs w:val="24"/>
          <w:lang w:bidi="ar-SA"/>
          <w14:ligatures w14:val="none"/>
        </w:rPr>
        <w:t xml:space="preserve">, Hon. Nora Rose T. </w:t>
      </w:r>
      <w:proofErr w:type="spellStart"/>
      <w:r w:rsidRPr="002476E6">
        <w:rPr>
          <w:rFonts w:ascii="Arial" w:eastAsia="Times New Roman" w:hAnsi="Arial" w:cs="Arial"/>
          <w:kern w:val="0"/>
          <w:sz w:val="22"/>
          <w:szCs w:val="24"/>
          <w:lang w:bidi="ar-SA"/>
          <w14:ligatures w14:val="none"/>
        </w:rPr>
        <w:t>Tubiano</w:t>
      </w:r>
      <w:proofErr w:type="spellEnd"/>
      <w:r w:rsidRPr="002476E6">
        <w:rPr>
          <w:rFonts w:ascii="Arial" w:eastAsia="Times New Roman" w:hAnsi="Arial" w:cs="Arial"/>
          <w:kern w:val="0"/>
          <w:sz w:val="22"/>
          <w:szCs w:val="24"/>
          <w:lang w:bidi="ar-SA"/>
          <w14:ligatures w14:val="none"/>
        </w:rPr>
        <w:t xml:space="preserve">, Hon. Norberto T. </w:t>
      </w:r>
      <w:proofErr w:type="spellStart"/>
      <w:r w:rsidRPr="002476E6">
        <w:rPr>
          <w:rFonts w:ascii="Arial" w:eastAsia="Times New Roman" w:hAnsi="Arial" w:cs="Arial"/>
          <w:kern w:val="0"/>
          <w:sz w:val="22"/>
          <w:szCs w:val="24"/>
          <w:lang w:bidi="ar-SA"/>
          <w14:ligatures w14:val="none"/>
        </w:rPr>
        <w:t>Turalba</w:t>
      </w:r>
      <w:proofErr w:type="spellEnd"/>
      <w:r w:rsidRPr="002476E6">
        <w:rPr>
          <w:rFonts w:ascii="Arial" w:eastAsia="Times New Roman" w:hAnsi="Arial" w:cs="Arial"/>
          <w:kern w:val="0"/>
          <w:sz w:val="22"/>
          <w:szCs w:val="24"/>
          <w:lang w:bidi="ar-SA"/>
          <w14:ligatures w14:val="none"/>
        </w:rPr>
        <w:t xml:space="preserve">, Hon. Lorna T. Domingo and Hon. Florence Joy V. </w:t>
      </w:r>
      <w:proofErr w:type="spellStart"/>
      <w:r w:rsidRPr="002476E6">
        <w:rPr>
          <w:rFonts w:ascii="Arial" w:eastAsia="Times New Roman" w:hAnsi="Arial" w:cs="Arial"/>
          <w:kern w:val="0"/>
          <w:sz w:val="22"/>
          <w:szCs w:val="24"/>
          <w:lang w:bidi="ar-SA"/>
          <w14:ligatures w14:val="none"/>
        </w:rPr>
        <w:t>Cabalonga</w:t>
      </w:r>
      <w:proofErr w:type="spellEnd"/>
      <w:r w:rsidR="00892F37">
        <w:rPr>
          <w:rFonts w:ascii="Arial" w:eastAsia="Times New Roman" w:hAnsi="Arial" w:cs="Arial"/>
          <w:kern w:val="0"/>
          <w:sz w:val="22"/>
          <w:szCs w:val="24"/>
          <w:lang w:bidi="ar-SA"/>
          <w14:ligatures w14:val="none"/>
        </w:rPr>
        <w:t>,</w:t>
      </w:r>
    </w:p>
    <w:p w14:paraId="6A3337F2" w14:textId="77777777" w:rsidR="002476E6" w:rsidRDefault="002476E6" w:rsidP="002476E6">
      <w:pPr>
        <w:spacing w:after="0" w:line="240" w:lineRule="auto"/>
        <w:ind w:firstLine="720"/>
        <w:jc w:val="both"/>
        <w:rPr>
          <w:rFonts w:ascii="Arial" w:eastAsia="Times New Roman" w:hAnsi="Arial" w:cs="Arial"/>
          <w:kern w:val="0"/>
          <w:sz w:val="22"/>
          <w:szCs w:val="24"/>
          <w:lang w:bidi="ar-SA"/>
          <w14:ligatures w14:val="none"/>
        </w:rPr>
      </w:pPr>
    </w:p>
    <w:p w14:paraId="10321401"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BE IT RESOLVED AS IT IS HEREBY RESOLVED, in consideration of the above premises, we, the National Nutrition Council Governing Board hereby approve the revised implementing guidelines on OPT Plus;</w:t>
      </w:r>
    </w:p>
    <w:p w14:paraId="6C362C4C" w14:textId="77777777" w:rsidR="002476E6" w:rsidRPr="002476E6" w:rsidRDefault="002476E6" w:rsidP="002476E6">
      <w:pPr>
        <w:spacing w:after="0" w:line="240" w:lineRule="auto"/>
        <w:rPr>
          <w:rFonts w:ascii="Arial" w:eastAsia="Times New Roman" w:hAnsi="Arial" w:cs="Arial"/>
          <w:kern w:val="0"/>
          <w:sz w:val="22"/>
          <w:szCs w:val="22"/>
          <w:lang w:bidi="ar-SA"/>
          <w14:ligatures w14:val="none"/>
        </w:rPr>
      </w:pPr>
    </w:p>
    <w:p w14:paraId="754E59D1"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RESOLVED FURTHER, that the following actions be pursued to support the implementation of the Revised Implementing Guidelines on OPT Plus;</w:t>
      </w:r>
    </w:p>
    <w:p w14:paraId="59D88AA7" w14:textId="77777777" w:rsidR="002476E6" w:rsidRPr="002476E6" w:rsidRDefault="002476E6" w:rsidP="002476E6">
      <w:pPr>
        <w:spacing w:after="0" w:line="240" w:lineRule="auto"/>
        <w:ind w:firstLine="720"/>
        <w:jc w:val="both"/>
        <w:rPr>
          <w:rFonts w:ascii="Arial" w:eastAsia="Times New Roman" w:hAnsi="Arial" w:cs="Arial"/>
          <w:kern w:val="0"/>
          <w:sz w:val="10"/>
          <w:szCs w:val="22"/>
          <w:lang w:bidi="ar-SA"/>
          <w14:ligatures w14:val="none"/>
        </w:rPr>
      </w:pPr>
    </w:p>
    <w:p w14:paraId="634C1FE1" w14:textId="77777777" w:rsidR="002476E6" w:rsidRPr="002476E6" w:rsidRDefault="002476E6" w:rsidP="002476E6">
      <w:pPr>
        <w:numPr>
          <w:ilvl w:val="0"/>
          <w:numId w:val="2"/>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For agencies including but not limited to the Department of Health (DOH), Department of Social Welfare and Development (DSWD), Department of Education (</w:t>
      </w:r>
      <w:proofErr w:type="spellStart"/>
      <w:r w:rsidRPr="002476E6">
        <w:rPr>
          <w:rFonts w:ascii="Arial" w:eastAsia="Times New Roman" w:hAnsi="Arial" w:cs="Arial"/>
          <w:kern w:val="0"/>
          <w:sz w:val="22"/>
          <w:szCs w:val="22"/>
          <w:lang w:bidi="ar-SA"/>
          <w14:ligatures w14:val="none"/>
        </w:rPr>
        <w:t>DepED</w:t>
      </w:r>
      <w:proofErr w:type="spellEnd"/>
      <w:r w:rsidRPr="002476E6">
        <w:rPr>
          <w:rFonts w:ascii="Arial" w:eastAsia="Times New Roman" w:hAnsi="Arial" w:cs="Arial"/>
          <w:kern w:val="0"/>
          <w:sz w:val="22"/>
          <w:szCs w:val="22"/>
          <w:lang w:bidi="ar-SA"/>
          <w14:ligatures w14:val="none"/>
        </w:rPr>
        <w:t xml:space="preserve">), and Department of the Interior and Local Government to issue the department-wide order in support of this Board Resolution; </w:t>
      </w:r>
    </w:p>
    <w:p w14:paraId="7A6FD433" w14:textId="77777777" w:rsidR="002476E6" w:rsidRPr="002476E6" w:rsidRDefault="002476E6" w:rsidP="002476E6">
      <w:pPr>
        <w:spacing w:after="0" w:line="240" w:lineRule="auto"/>
        <w:ind w:left="720"/>
        <w:contextualSpacing/>
        <w:jc w:val="both"/>
        <w:rPr>
          <w:rFonts w:ascii="Arial" w:eastAsia="Times New Roman" w:hAnsi="Arial" w:cs="Arial"/>
          <w:kern w:val="0"/>
          <w:sz w:val="10"/>
          <w:szCs w:val="22"/>
          <w:lang w:bidi="ar-SA"/>
          <w14:ligatures w14:val="none"/>
        </w:rPr>
      </w:pPr>
    </w:p>
    <w:p w14:paraId="2F2CA416" w14:textId="77777777" w:rsidR="002476E6" w:rsidRPr="002476E6" w:rsidRDefault="002476E6" w:rsidP="002476E6">
      <w:pPr>
        <w:numPr>
          <w:ilvl w:val="0"/>
          <w:numId w:val="2"/>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The National Nutrition Council (NNC) Secretariat and the National Center for Disease Prevention and Control of the DOH to lead in the conduct of orientation among local government functionaries on the revised implementing guidelines on OPT Plus to ensure its consistent adoption; and</w:t>
      </w:r>
    </w:p>
    <w:p w14:paraId="5E9FA7B2" w14:textId="77777777" w:rsidR="002476E6" w:rsidRPr="002476E6" w:rsidRDefault="002476E6" w:rsidP="002476E6">
      <w:pPr>
        <w:spacing w:after="0" w:line="240" w:lineRule="auto"/>
        <w:ind w:left="720"/>
        <w:contextualSpacing/>
        <w:rPr>
          <w:rFonts w:ascii="Arial" w:eastAsia="Times New Roman" w:hAnsi="Arial" w:cs="Arial"/>
          <w:kern w:val="0"/>
          <w:sz w:val="10"/>
          <w:szCs w:val="22"/>
          <w:lang w:bidi="ar-SA"/>
          <w14:ligatures w14:val="none"/>
        </w:rPr>
      </w:pPr>
    </w:p>
    <w:p w14:paraId="2DF15159" w14:textId="77777777" w:rsidR="002476E6" w:rsidRPr="002476E6" w:rsidRDefault="002476E6" w:rsidP="002476E6">
      <w:pPr>
        <w:numPr>
          <w:ilvl w:val="0"/>
          <w:numId w:val="2"/>
        </w:numPr>
        <w:spacing w:after="0" w:line="240" w:lineRule="auto"/>
        <w:contextualSpacing/>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 xml:space="preserve">The NNC Secretariat, with support from the DOH, DSWD, </w:t>
      </w:r>
      <w:proofErr w:type="spellStart"/>
      <w:r w:rsidRPr="002476E6">
        <w:rPr>
          <w:rFonts w:ascii="Arial" w:eastAsia="Times New Roman" w:hAnsi="Arial" w:cs="Arial"/>
          <w:kern w:val="0"/>
          <w:sz w:val="22"/>
          <w:szCs w:val="22"/>
          <w:lang w:bidi="ar-SA"/>
          <w14:ligatures w14:val="none"/>
        </w:rPr>
        <w:t>DepED</w:t>
      </w:r>
      <w:proofErr w:type="spellEnd"/>
      <w:r w:rsidRPr="002476E6">
        <w:rPr>
          <w:rFonts w:ascii="Arial" w:eastAsia="Times New Roman" w:hAnsi="Arial" w:cs="Arial"/>
          <w:kern w:val="0"/>
          <w:sz w:val="22"/>
          <w:szCs w:val="22"/>
          <w:lang w:bidi="ar-SA"/>
          <w14:ligatures w14:val="none"/>
        </w:rPr>
        <w:t>, and Department of Science and Technology to ensure the availability of calibrated weighing scales and verified height boards.</w:t>
      </w:r>
    </w:p>
    <w:p w14:paraId="1DCA9C93" w14:textId="77777777" w:rsidR="002476E6" w:rsidRPr="002476E6" w:rsidRDefault="002476E6" w:rsidP="002476E6">
      <w:pPr>
        <w:spacing w:after="0" w:line="240" w:lineRule="auto"/>
        <w:jc w:val="both"/>
        <w:rPr>
          <w:rFonts w:ascii="Arial" w:eastAsia="Times New Roman" w:hAnsi="Arial" w:cs="Arial"/>
          <w:kern w:val="0"/>
          <w:sz w:val="22"/>
          <w:szCs w:val="22"/>
          <w:lang w:bidi="ar-SA"/>
          <w14:ligatures w14:val="none"/>
        </w:rPr>
      </w:pPr>
    </w:p>
    <w:p w14:paraId="00E573B2"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RESOLVED FINALLY, to furnish copies of this Resolution to the Office of the Municipal Mayor, Atty. Virgilio T. Teruel, and all concerned for their information and/or appropriate action.</w:t>
      </w:r>
    </w:p>
    <w:p w14:paraId="7D94214B" w14:textId="77777777"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p>
    <w:p w14:paraId="36CE2BD7" w14:textId="7E513CA9" w:rsidR="002476E6" w:rsidRPr="002476E6" w:rsidRDefault="002476E6" w:rsidP="002476E6">
      <w:pPr>
        <w:spacing w:after="0" w:line="240" w:lineRule="auto"/>
        <w:ind w:firstLine="720"/>
        <w:jc w:val="both"/>
        <w:rPr>
          <w:rFonts w:ascii="Arial" w:eastAsia="Times New Roman" w:hAnsi="Arial" w:cs="Arial"/>
          <w:kern w:val="0"/>
          <w:sz w:val="22"/>
          <w:szCs w:val="22"/>
          <w:lang w:bidi="ar-SA"/>
          <w14:ligatures w14:val="none"/>
        </w:rPr>
      </w:pPr>
      <w:r w:rsidRPr="002476E6">
        <w:rPr>
          <w:rFonts w:ascii="Arial" w:eastAsia="Times New Roman" w:hAnsi="Arial" w:cs="Arial"/>
          <w:kern w:val="0"/>
          <w:sz w:val="22"/>
          <w:szCs w:val="22"/>
          <w:lang w:bidi="ar-SA"/>
          <w14:ligatures w14:val="none"/>
        </w:rPr>
        <w:t>APPROVED.</w:t>
      </w:r>
    </w:p>
    <w:p w14:paraId="2892683C" w14:textId="794164C9" w:rsidR="002476E6" w:rsidRDefault="00F03FE9" w:rsidP="002476E6">
      <w:pPr>
        <w:spacing w:after="0" w:line="240" w:lineRule="auto"/>
        <w:ind w:left="6480"/>
        <w:jc w:val="both"/>
        <w:rPr>
          <w:rFonts w:ascii="Arial" w:eastAsia="Times New Roman" w:hAnsi="Arial" w:cs="Arial"/>
          <w:kern w:val="0"/>
          <w:sz w:val="22"/>
          <w:szCs w:val="24"/>
          <w:lang w:bidi="ar-SA"/>
          <w14:ligatures w14:val="none"/>
        </w:rPr>
      </w:pPr>
      <w:r>
        <w:rPr>
          <w:noProof/>
          <w:lang w:val="en-PH" w:eastAsia="en-PH"/>
        </w:rPr>
        <w:drawing>
          <wp:anchor distT="0" distB="0" distL="114300" distR="114300" simplePos="0" relativeHeight="251664384" behindDoc="0" locked="0" layoutInCell="1" allowOverlap="1" wp14:anchorId="5ED81379" wp14:editId="26097633">
            <wp:simplePos x="0" y="0"/>
            <wp:positionH relativeFrom="margin">
              <wp:posOffset>3524250</wp:posOffset>
            </wp:positionH>
            <wp:positionV relativeFrom="margin">
              <wp:posOffset>5054600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3B57B99" w14:textId="4255A6CD" w:rsidR="002476E6" w:rsidRPr="00997DF8" w:rsidRDefault="00F03FE9" w:rsidP="002476E6">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5F8CEA4C" wp14:editId="7F36DCB4">
            <wp:simplePos x="0" y="0"/>
            <wp:positionH relativeFrom="column">
              <wp:posOffset>1257300</wp:posOffset>
            </wp:positionH>
            <wp:positionV relativeFrom="paragraph">
              <wp:posOffset>27305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2476E6">
        <w:rPr>
          <w:rFonts w:ascii="Arial" w:hAnsi="Arial" w:cs="Arial"/>
          <w:sz w:val="22"/>
        </w:rPr>
        <w:tab/>
      </w:r>
      <w:r w:rsidR="002476E6">
        <w:rPr>
          <w:rFonts w:ascii="Arial" w:hAnsi="Arial" w:cs="Arial"/>
          <w:sz w:val="22"/>
        </w:rPr>
        <w:tab/>
      </w:r>
      <w:r w:rsidR="002476E6" w:rsidRPr="00997DF8">
        <w:rPr>
          <w:rFonts w:ascii="Arial" w:eastAsia="Times New Roman" w:hAnsi="Arial" w:cs="Arial"/>
          <w:b/>
          <w:bCs/>
          <w:color w:val="000000" w:themeColor="text1"/>
          <w:kern w:val="0"/>
          <w:sz w:val="23"/>
          <w:szCs w:val="23"/>
          <w:lang w:val="en-PH" w:eastAsia="en-PH" w:bidi="ar-SA"/>
          <w14:ligatures w14:val="none"/>
        </w:rPr>
        <w:t xml:space="preserve">                      </w:t>
      </w:r>
      <w:r w:rsidR="002476E6"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34536018" w14:textId="5F650468" w:rsidR="002476E6" w:rsidRPr="00997DF8" w:rsidRDefault="002476E6" w:rsidP="002476E6">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7D9A4571" w14:textId="61187C2E" w:rsidR="002476E6" w:rsidRPr="00997DF8" w:rsidRDefault="002476E6" w:rsidP="002476E6">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22670041" w14:textId="1658850E" w:rsidR="002476E6" w:rsidRPr="00997DF8" w:rsidRDefault="002476E6" w:rsidP="002476E6">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64818F5C" w14:textId="77777777" w:rsidR="002476E6" w:rsidRPr="00997DF8" w:rsidRDefault="002476E6" w:rsidP="002476E6">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9659CC7" w14:textId="661CC544" w:rsidR="002476E6" w:rsidRPr="00997DF8" w:rsidRDefault="002476E6" w:rsidP="002476E6">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LUGEN T. ORTILANO</w:t>
      </w:r>
    </w:p>
    <w:p w14:paraId="2A3C6EC3"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6B71FAF7" w14:textId="3E6ACE21"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EB5C48E" w14:textId="7AF808B9"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E422192" w14:textId="41551CDF"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0EE1C3"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7F7DC45"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ACA023B"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2C46FFE"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509461B"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FD343AF"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6D89487"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DC6AD94"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FDB287"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B69B84"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C78F2D0" w14:textId="77777777" w:rsidR="002476E6" w:rsidRPr="00997DF8"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70809EE" w14:textId="77777777" w:rsidR="002476E6"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71A64E" w14:textId="77777777" w:rsidR="002476E6"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505FD09" w14:textId="77777777" w:rsidR="002476E6" w:rsidRDefault="002476E6" w:rsidP="002476E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75DA413" w14:textId="7DDFC6AA" w:rsidR="003D3655" w:rsidRDefault="00C96068" w:rsidP="009A6C70">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164BD5F3" wp14:editId="5CC461B0">
            <wp:simplePos x="0" y="0"/>
            <wp:positionH relativeFrom="page">
              <wp:align>right</wp:align>
            </wp:positionH>
            <wp:positionV relativeFrom="paragraph">
              <wp:posOffset>273050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2476E6">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A81FB1"/>
    <w:multiLevelType w:val="hybridMultilevel"/>
    <w:tmpl w:val="373A169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651F26E0"/>
    <w:multiLevelType w:val="hybridMultilevel"/>
    <w:tmpl w:val="2D268BC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852957268">
    <w:abstractNumId w:val="0"/>
  </w:num>
  <w:num w:numId="2" w16cid:durableId="298724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6E6"/>
    <w:rsid w:val="00074C9E"/>
    <w:rsid w:val="000B6E15"/>
    <w:rsid w:val="00160762"/>
    <w:rsid w:val="002476E6"/>
    <w:rsid w:val="003D3655"/>
    <w:rsid w:val="003D6394"/>
    <w:rsid w:val="005020D3"/>
    <w:rsid w:val="0064609D"/>
    <w:rsid w:val="006A4E3A"/>
    <w:rsid w:val="007B16E8"/>
    <w:rsid w:val="008676FF"/>
    <w:rsid w:val="00892F37"/>
    <w:rsid w:val="009A6C70"/>
    <w:rsid w:val="00B107DB"/>
    <w:rsid w:val="00C96068"/>
    <w:rsid w:val="00CE4A45"/>
    <w:rsid w:val="00E764E6"/>
    <w:rsid w:val="00F03FE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C3BBA"/>
  <w15:chartTrackingRefBased/>
  <w15:docId w15:val="{DBA485B0-1181-42B9-8840-73A17837D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6E6"/>
  </w:style>
  <w:style w:type="paragraph" w:styleId="Heading1">
    <w:name w:val="heading 1"/>
    <w:basedOn w:val="Normal"/>
    <w:next w:val="Normal"/>
    <w:link w:val="Heading1Char"/>
    <w:uiPriority w:val="9"/>
    <w:qFormat/>
    <w:rsid w:val="002476E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2476E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476E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476E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476E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76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76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76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76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6E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2476E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476E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476E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76E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76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76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76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76E6"/>
    <w:rPr>
      <w:rFonts w:eastAsiaTheme="majorEastAsia" w:cstheme="majorBidi"/>
      <w:color w:val="272727" w:themeColor="text1" w:themeTint="D8"/>
    </w:rPr>
  </w:style>
  <w:style w:type="paragraph" w:styleId="Title">
    <w:name w:val="Title"/>
    <w:basedOn w:val="Normal"/>
    <w:next w:val="Normal"/>
    <w:link w:val="TitleChar"/>
    <w:uiPriority w:val="10"/>
    <w:qFormat/>
    <w:rsid w:val="002476E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476E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476E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476E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476E6"/>
    <w:pPr>
      <w:spacing w:before="160"/>
      <w:jc w:val="center"/>
    </w:pPr>
    <w:rPr>
      <w:i/>
      <w:iCs/>
      <w:color w:val="404040" w:themeColor="text1" w:themeTint="BF"/>
    </w:rPr>
  </w:style>
  <w:style w:type="character" w:customStyle="1" w:styleId="QuoteChar">
    <w:name w:val="Quote Char"/>
    <w:basedOn w:val="DefaultParagraphFont"/>
    <w:link w:val="Quote"/>
    <w:uiPriority w:val="29"/>
    <w:rsid w:val="002476E6"/>
    <w:rPr>
      <w:i/>
      <w:iCs/>
      <w:color w:val="404040" w:themeColor="text1" w:themeTint="BF"/>
    </w:rPr>
  </w:style>
  <w:style w:type="paragraph" w:styleId="ListParagraph">
    <w:name w:val="List Paragraph"/>
    <w:basedOn w:val="Normal"/>
    <w:uiPriority w:val="34"/>
    <w:qFormat/>
    <w:rsid w:val="002476E6"/>
    <w:pPr>
      <w:ind w:left="720"/>
      <w:contextualSpacing/>
    </w:pPr>
  </w:style>
  <w:style w:type="character" w:styleId="IntenseEmphasis">
    <w:name w:val="Intense Emphasis"/>
    <w:basedOn w:val="DefaultParagraphFont"/>
    <w:uiPriority w:val="21"/>
    <w:qFormat/>
    <w:rsid w:val="002476E6"/>
    <w:rPr>
      <w:i/>
      <w:iCs/>
      <w:color w:val="2F5496" w:themeColor="accent1" w:themeShade="BF"/>
    </w:rPr>
  </w:style>
  <w:style w:type="paragraph" w:styleId="IntenseQuote">
    <w:name w:val="Intense Quote"/>
    <w:basedOn w:val="Normal"/>
    <w:next w:val="Normal"/>
    <w:link w:val="IntenseQuoteChar"/>
    <w:uiPriority w:val="30"/>
    <w:qFormat/>
    <w:rsid w:val="002476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76E6"/>
    <w:rPr>
      <w:i/>
      <w:iCs/>
      <w:color w:val="2F5496" w:themeColor="accent1" w:themeShade="BF"/>
    </w:rPr>
  </w:style>
  <w:style w:type="character" w:styleId="IntenseReference">
    <w:name w:val="Intense Reference"/>
    <w:basedOn w:val="DefaultParagraphFont"/>
    <w:uiPriority w:val="32"/>
    <w:qFormat/>
    <w:rsid w:val="002476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745</Words>
  <Characters>4249</Characters>
  <Application>Microsoft Office Word</Application>
  <DocSecurity>0</DocSecurity>
  <Lines>35</Lines>
  <Paragraphs>9</Paragraphs>
  <ScaleCrop>false</ScaleCrop>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cp:lastPrinted>2025-08-04T01:15:00Z</cp:lastPrinted>
  <dcterms:created xsi:type="dcterms:W3CDTF">2025-09-22T03:15:00Z</dcterms:created>
  <dcterms:modified xsi:type="dcterms:W3CDTF">2025-10-03T02:40:00Z</dcterms:modified>
</cp:coreProperties>
</file>