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94AC" w14:textId="77777777" w:rsidR="001E0C66" w:rsidRPr="00810089" w:rsidRDefault="001E0C66" w:rsidP="001E0C66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Tahoma" w:eastAsia="Times New Roman" w:hAnsi="Tahoma" w:cs="Tahoma"/>
          <w:noProof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28C8450B" wp14:editId="6C67E332">
            <wp:simplePos x="0" y="0"/>
            <wp:positionH relativeFrom="column">
              <wp:posOffset>-904875</wp:posOffset>
            </wp:positionH>
            <wp:positionV relativeFrom="paragraph">
              <wp:posOffset>-838200</wp:posOffset>
            </wp:positionV>
            <wp:extent cx="7879228" cy="1390650"/>
            <wp:effectExtent l="0" t="0" r="7620" b="0"/>
            <wp:wrapNone/>
            <wp:docPr id="1416682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82700" name="Picture 141668270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9228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957BDA" w14:textId="77777777" w:rsidR="001E0C66" w:rsidRPr="00810089" w:rsidRDefault="001E0C66" w:rsidP="001E0C66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FBD2D4A" w14:textId="77777777" w:rsidR="001E0C66" w:rsidRPr="00810089" w:rsidRDefault="001E0C66" w:rsidP="001E0C66">
      <w:pPr>
        <w:spacing w:after="0" w:line="240" w:lineRule="auto"/>
        <w:jc w:val="center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77F5A95" w14:textId="77777777" w:rsidR="001E0C66" w:rsidRDefault="001E0C66" w:rsidP="001E0C66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7BC2D2C7" w14:textId="77777777" w:rsidR="001E0C66" w:rsidRPr="005D0BE0" w:rsidRDefault="001E0C66" w:rsidP="001E0C66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EXCERPT FROM THE MINUTES OF THE CY 2025 –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30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th REGULAR</w:t>
      </w:r>
      <w:r w:rsidRPr="005D0BE0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</w:t>
      </w:r>
      <w:proofErr w:type="gramStart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HONORABLE  SANGGUNIANG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BAYAN TIGBAUAN, ILOILO HELD AT THE S.B. SESSION HALL, TIGBAUAN MUNICIPAL BUILDING ON JULY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25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, 2025 AT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1:</w:t>
      </w:r>
      <w:proofErr w:type="gramStart"/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46 </w:t>
      </w:r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IN</w:t>
      </w:r>
      <w:proofErr w:type="gramEnd"/>
      <w:r w:rsidRPr="005D0BE0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THE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AFTERNOON</w:t>
      </w:r>
    </w:p>
    <w:p w14:paraId="7C1D1586" w14:textId="77777777" w:rsidR="001E0C66" w:rsidRDefault="001E0C66" w:rsidP="001E0C66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02CFB1FD" w14:textId="77777777" w:rsidR="001E0C66" w:rsidRPr="00810089" w:rsidRDefault="001E0C66" w:rsidP="001E0C66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74EBF792" w14:textId="77777777" w:rsidR="001E0C66" w:rsidRPr="00810089" w:rsidRDefault="001E0C66" w:rsidP="001E0C66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>PRESENT:</w:t>
      </w:r>
    </w:p>
    <w:p w14:paraId="1B8592E1" w14:textId="77777777" w:rsidR="001E0C66" w:rsidRPr="00810089" w:rsidRDefault="001E0C66" w:rsidP="001E0C66">
      <w:pPr>
        <w:spacing w:after="0" w:line="240" w:lineRule="auto"/>
        <w:ind w:firstLine="720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HON. ADRIAN S. CAMPOSAGRADO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Start"/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-  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ab/>
      </w:r>
      <w:proofErr w:type="gramEnd"/>
      <w:r w:rsidRPr="00810089">
        <w:rPr>
          <w:rFonts w:ascii="Arial" w:eastAsiaTheme="minorEastAsia" w:hAnsi="Arial" w:cs="Arial"/>
          <w:kern w:val="0"/>
          <w:sz w:val="22"/>
          <w:szCs w:val="22"/>
          <w:lang w:val="en-PH" w:eastAsia="en-PH" w:bidi="ar-SA"/>
          <w14:ligatures w14:val="none"/>
        </w:rPr>
        <w:t>SB Member</w:t>
      </w:r>
      <w:r w:rsidRPr="00810089">
        <w:rPr>
          <w:rFonts w:ascii="Calibri" w:eastAsiaTheme="minorEastAsia" w:hAnsi="Calibri" w:cs="Arial"/>
          <w:i/>
          <w:kern w:val="0"/>
          <w:sz w:val="22"/>
          <w:szCs w:val="22"/>
          <w:lang w:val="en-PH" w:eastAsia="en-PH" w:bidi="ar-SA"/>
          <w14:ligatures w14:val="none"/>
        </w:rPr>
        <w:t xml:space="preserve">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&amp; 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Temp.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Presiding Officer</w:t>
      </w:r>
    </w:p>
    <w:p w14:paraId="6E608F70" w14:textId="77777777" w:rsidR="001E0C66" w:rsidRPr="00810089" w:rsidRDefault="001E0C66" w:rsidP="001E0C66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PINKY A. JARINA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096BA364" w14:textId="77777777" w:rsidR="001E0C66" w:rsidRPr="00810089" w:rsidRDefault="001E0C66" w:rsidP="001E0C66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 GENE ROSE C. CANAYA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0167F5CB" w14:textId="77777777" w:rsidR="001E0C66" w:rsidRPr="00810089" w:rsidRDefault="001E0C66" w:rsidP="001E0C66">
      <w:pPr>
        <w:spacing w:after="0" w:line="259" w:lineRule="auto"/>
        <w:ind w:left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 JOEL L. SAYSON</w:t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0C4D24A5" w14:textId="77777777" w:rsidR="001E0C66" w:rsidRPr="00810089" w:rsidRDefault="001E0C66" w:rsidP="001E0C66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MARLON R. TERUÑEZ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068394C1" w14:textId="77777777" w:rsidR="001E0C66" w:rsidRPr="00810089" w:rsidRDefault="001E0C66" w:rsidP="001E0C66">
      <w:pPr>
        <w:spacing w:after="0" w:line="259" w:lineRule="auto"/>
        <w:ind w:left="720"/>
        <w:jc w:val="both"/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color w:val="000000"/>
          <w:kern w:val="0"/>
          <w:sz w:val="22"/>
          <w:szCs w:val="22"/>
          <w:lang w:eastAsia="en-PH" w:bidi="ar-SA"/>
          <w14:ligatures w14:val="none"/>
        </w:rPr>
        <w:t>HON.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NORA ROSE T. TUBIANO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-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SB Member</w:t>
      </w:r>
    </w:p>
    <w:p w14:paraId="00EE61AF" w14:textId="77777777" w:rsidR="001E0C66" w:rsidRPr="00810089" w:rsidRDefault="001E0C66" w:rsidP="001E0C66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REYNALDO E. TUMABOTABO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54261CD3" w14:textId="77777777" w:rsidR="001E0C66" w:rsidRPr="00810089" w:rsidRDefault="001E0C66" w:rsidP="001E0C66">
      <w:pPr>
        <w:spacing w:after="0" w:line="259" w:lineRule="auto"/>
        <w:ind w:firstLine="720"/>
        <w:rPr>
          <w:rFonts w:ascii="Arial" w:eastAsia="Calibri" w:hAnsi="Arial" w:cs="Arial"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NORBERTO T. TURALBA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proofErr w:type="gramStart"/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 xml:space="preserve">-  </w:t>
      </w:r>
      <w:r w:rsidRPr="00810089">
        <w:rPr>
          <w:rFonts w:ascii="Calibri" w:eastAsia="Calibri" w:hAnsi="Calibri" w:cs="Arial"/>
          <w:i/>
          <w:kern w:val="0"/>
          <w:sz w:val="22"/>
          <w:szCs w:val="22"/>
          <w:lang w:eastAsia="en-PH" w:bidi="ar-SA"/>
          <w14:ligatures w14:val="none"/>
        </w:rPr>
        <w:tab/>
      </w:r>
      <w:proofErr w:type="gramEnd"/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SB Member</w:t>
      </w:r>
    </w:p>
    <w:p w14:paraId="552CAD39" w14:textId="77777777" w:rsidR="001E0C66" w:rsidRPr="00810089" w:rsidRDefault="001E0C66" w:rsidP="001E0C66">
      <w:pPr>
        <w:spacing w:after="0" w:line="259" w:lineRule="auto"/>
        <w:ind w:firstLine="720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LORNA T. DOMINGO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Liga President</w:t>
      </w:r>
    </w:p>
    <w:p w14:paraId="2DFE33E2" w14:textId="77777777" w:rsidR="001E0C66" w:rsidRPr="00810089" w:rsidRDefault="001E0C66" w:rsidP="001E0C66">
      <w:pPr>
        <w:spacing w:after="0" w:line="259" w:lineRule="auto"/>
        <w:ind w:firstLine="720"/>
        <w:jc w:val="both"/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>HON. FLORENCE JOY V. CABALONGA</w:t>
      </w:r>
      <w:r w:rsidRPr="00810089">
        <w:rPr>
          <w:rFonts w:ascii="Arial" w:eastAsia="Calibri" w:hAnsi="Arial" w:cs="Arial"/>
          <w:kern w:val="0"/>
          <w:sz w:val="22"/>
          <w:szCs w:val="22"/>
          <w:lang w:eastAsia="en-PH" w:bidi="ar-SA"/>
          <w14:ligatures w14:val="none"/>
        </w:rPr>
        <w:tab/>
        <w:t>-           SKMF President</w:t>
      </w:r>
    </w:p>
    <w:p w14:paraId="0C192638" w14:textId="77777777" w:rsidR="001E0C66" w:rsidRPr="00810089" w:rsidRDefault="001E0C66" w:rsidP="001E0C66">
      <w:pPr>
        <w:spacing w:line="259" w:lineRule="auto"/>
        <w:ind w:left="720"/>
        <w:jc w:val="both"/>
        <w:rPr>
          <w:rFonts w:ascii="Arial" w:eastAsia="Calibri" w:hAnsi="Arial" w:cs="Arial"/>
          <w:b/>
          <w:i/>
          <w:kern w:val="0"/>
          <w:sz w:val="2"/>
          <w:szCs w:val="2"/>
          <w:lang w:eastAsia="en-PH" w:bidi="ar-SA"/>
          <w14:ligatures w14:val="none"/>
        </w:rPr>
      </w:pPr>
    </w:p>
    <w:p w14:paraId="3BDBDFE7" w14:textId="77777777" w:rsidR="001E0C66" w:rsidRDefault="001E0C66" w:rsidP="001E0C6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  <w:t xml:space="preserve">      ABSENT: </w:t>
      </w:r>
    </w:p>
    <w:p w14:paraId="7D29652D" w14:textId="77777777" w:rsidR="001E0C66" w:rsidRDefault="001E0C66" w:rsidP="001E0C6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</w:p>
    <w:p w14:paraId="381B5B65" w14:textId="77777777" w:rsidR="001E0C66" w:rsidRPr="00810089" w:rsidRDefault="001E0C66" w:rsidP="001E0C6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eastAsia="en-PH" w:bidi="ar-SA"/>
          <w14:ligatures w14:val="none"/>
        </w:rPr>
      </w:pP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>HON. LUGEN T. ORTILANO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                       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</w:t>
      </w:r>
      <w:r w:rsidRPr="00810089"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ab/>
        <w:t>Vice Mayor</w:t>
      </w:r>
      <w:r>
        <w:rPr>
          <w:rFonts w:ascii="Arial" w:eastAsia="Calibri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 – (Sick Leave)</w:t>
      </w:r>
    </w:p>
    <w:p w14:paraId="0C8E08D6" w14:textId="77777777" w:rsidR="001E0C66" w:rsidRPr="00810089" w:rsidRDefault="001E0C66" w:rsidP="001E0C66">
      <w:pPr>
        <w:tabs>
          <w:tab w:val="left" w:pos="5760"/>
        </w:tabs>
        <w:spacing w:after="0" w:line="240" w:lineRule="auto"/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</w:pPr>
      <w:r w:rsidRPr="00810089">
        <w:rPr>
          <w:rFonts w:ascii="Arial" w:eastAsia="Times New Roman" w:hAnsi="Arial" w:cs="Arial"/>
          <w:bCs/>
          <w:iCs/>
          <w:kern w:val="0"/>
          <w:sz w:val="22"/>
          <w:szCs w:val="22"/>
          <w:lang w:eastAsia="en-PH" w:bidi="ar-SA"/>
          <w14:ligatures w14:val="none"/>
        </w:rPr>
        <w:t xml:space="preserve">- - - - - - - - - - - - - - - - - - - - - - - - - - - - - - - - - - - - - - - - - - - - - - - - - - - - - - - - - - - - - - - - - - - - - - </w:t>
      </w:r>
    </w:p>
    <w:p w14:paraId="3FF5B6BC" w14:textId="5C882391" w:rsidR="001E0C66" w:rsidRPr="008210CD" w:rsidRDefault="001E0C66" w:rsidP="001E0C66">
      <w:pPr>
        <w:pStyle w:val="Title"/>
        <w:tabs>
          <w:tab w:val="left" w:pos="0"/>
          <w:tab w:val="left" w:pos="1440"/>
        </w:tabs>
        <w:jc w:val="center"/>
        <w:rPr>
          <w:rFonts w:ascii="Arial" w:hAnsi="Arial" w:cs="Arial"/>
          <w:sz w:val="24"/>
          <w:szCs w:val="24"/>
        </w:rPr>
      </w:pPr>
      <w:r w:rsidRPr="008210CD">
        <w:rPr>
          <w:rFonts w:ascii="Arial" w:hAnsi="Arial" w:cs="Arial"/>
          <w:sz w:val="24"/>
          <w:szCs w:val="24"/>
        </w:rPr>
        <w:t>Resolution No. 2025-11</w:t>
      </w:r>
      <w:r>
        <w:rPr>
          <w:rFonts w:ascii="Arial" w:hAnsi="Arial" w:cs="Arial"/>
          <w:sz w:val="24"/>
          <w:szCs w:val="24"/>
        </w:rPr>
        <w:t>7</w:t>
      </w:r>
    </w:p>
    <w:p w14:paraId="50701E97" w14:textId="77777777" w:rsidR="001E0C66" w:rsidRDefault="001E0C66" w:rsidP="001E0C66">
      <w:pPr>
        <w:pStyle w:val="Title"/>
        <w:tabs>
          <w:tab w:val="left" w:pos="0"/>
          <w:tab w:val="left" w:pos="1440"/>
        </w:tabs>
        <w:rPr>
          <w:rFonts w:ascii="Arial Narrow" w:hAnsi="Arial Narrow" w:cs="Arial"/>
          <w:bCs/>
          <w:color w:val="000000"/>
          <w:sz w:val="24"/>
          <w:szCs w:val="24"/>
        </w:rPr>
      </w:pPr>
      <w:r w:rsidRPr="008210CD">
        <w:rPr>
          <w:rFonts w:ascii="Calibri" w:hAnsi="Calibri" w:cs="Calibri"/>
          <w:i/>
          <w:sz w:val="24"/>
          <w:szCs w:val="24"/>
          <w:lang w:eastAsia="zh-CN"/>
        </w:rPr>
        <w:t xml:space="preserve">                       </w:t>
      </w:r>
      <w:r w:rsidRPr="008210CD">
        <w:rPr>
          <w:rFonts w:ascii="Calibri" w:hAnsi="Calibri" w:cs="Calibri"/>
          <w:i/>
          <w:sz w:val="24"/>
          <w:szCs w:val="24"/>
          <w:lang w:eastAsia="zh-CN"/>
        </w:rPr>
        <w:tab/>
      </w:r>
      <w:r w:rsidRPr="008210CD">
        <w:rPr>
          <w:rFonts w:ascii="Calibri" w:hAnsi="Calibri" w:cs="Calibri"/>
          <w:i/>
          <w:sz w:val="24"/>
          <w:szCs w:val="24"/>
          <w:lang w:eastAsia="zh-CN"/>
        </w:rPr>
        <w:tab/>
        <w:t xml:space="preserve"> </w:t>
      </w:r>
      <w:r w:rsidRPr="008210CD">
        <w:rPr>
          <w:rFonts w:ascii="Calibri" w:hAnsi="Calibri" w:cs="Calibri"/>
          <w:b/>
          <w:i/>
          <w:sz w:val="24"/>
          <w:szCs w:val="24"/>
          <w:lang w:eastAsia="zh-CN"/>
        </w:rPr>
        <w:t xml:space="preserve"> </w:t>
      </w:r>
      <w:r w:rsidRPr="008210CD">
        <w:rPr>
          <w:rFonts w:ascii="Arial Narrow" w:hAnsi="Arial Narrow" w:cs="Arial"/>
          <w:bCs/>
          <w:color w:val="000000"/>
          <w:sz w:val="24"/>
          <w:szCs w:val="24"/>
        </w:rPr>
        <w:t xml:space="preserve">                       </w:t>
      </w:r>
      <w:r w:rsidRPr="008210CD">
        <w:rPr>
          <w:rFonts w:ascii="Arial Narrow" w:hAnsi="Arial Narrow" w:cs="Arial"/>
          <w:bCs/>
          <w:color w:val="000000"/>
          <w:sz w:val="24"/>
          <w:szCs w:val="24"/>
        </w:rPr>
        <w:tab/>
      </w:r>
      <w:r w:rsidRPr="008210CD">
        <w:rPr>
          <w:rFonts w:ascii="Arial Narrow" w:hAnsi="Arial Narrow" w:cs="Arial"/>
          <w:bCs/>
          <w:color w:val="000000"/>
          <w:sz w:val="24"/>
          <w:szCs w:val="24"/>
        </w:rPr>
        <w:tab/>
      </w:r>
    </w:p>
    <w:p w14:paraId="2448019A" w14:textId="77777777" w:rsidR="001E0C66" w:rsidRPr="00EF6982" w:rsidRDefault="001E0C66" w:rsidP="001E0C66">
      <w:pPr>
        <w:jc w:val="both"/>
        <w:rPr>
          <w:sz w:val="22"/>
        </w:rPr>
      </w:pPr>
      <w:r w:rsidRPr="00EF6982">
        <w:rPr>
          <w:rFonts w:ascii="Arial" w:hAnsi="Arial" w:cs="Arial"/>
          <w:bCs/>
          <w:color w:val="000000"/>
          <w:sz w:val="22"/>
        </w:rPr>
        <w:t>A RESOLUTION REQUESTING THE DEPARTMENT OF ENVIRONMENT AND NATURAL RESOURCES-ENVIRONMENTAL MANAGEMENT BUREAU (DENR-EMB) FOR TECHNICAL ASSISTANCE IN THE ESTABLISHMENT OF THE TIGBAUAN SANITARY LANDFILL</w:t>
      </w:r>
    </w:p>
    <w:p w14:paraId="79724815" w14:textId="77777777" w:rsidR="001E0C66" w:rsidRPr="00A22C87" w:rsidRDefault="001E0C66" w:rsidP="001E0C66">
      <w:pPr>
        <w:spacing w:before="240" w:after="240"/>
        <w:ind w:firstLine="720"/>
        <w:jc w:val="both"/>
        <w:rPr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WHEREAS</w:t>
      </w:r>
      <w:r w:rsidRPr="00A22C87">
        <w:rPr>
          <w:rFonts w:ascii="Arial" w:hAnsi="Arial" w:cs="Arial"/>
          <w:color w:val="000000"/>
          <w:sz w:val="22"/>
        </w:rPr>
        <w:t>, Republic Act No. 9003, otherwise known as the Ecological Solid Waste Management Act of 2000, mandates all local government units (LGUs) to adopt a systematic, comprehensive, and ecological solid waste management program that includes the establishment of sanitary landfills as final disposal sites for residual wastes;</w:t>
      </w:r>
    </w:p>
    <w:p w14:paraId="30445759" w14:textId="77777777" w:rsidR="001E0C66" w:rsidRPr="00A22C87" w:rsidRDefault="001E0C66" w:rsidP="001E0C66">
      <w:pPr>
        <w:spacing w:before="240" w:after="240"/>
        <w:ind w:firstLine="720"/>
        <w:jc w:val="both"/>
        <w:rPr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WHEREAS</w:t>
      </w:r>
      <w:r w:rsidRPr="00A22C87">
        <w:rPr>
          <w:rFonts w:ascii="Arial" w:hAnsi="Arial" w:cs="Arial"/>
          <w:color w:val="000000"/>
          <w:sz w:val="22"/>
        </w:rPr>
        <w:t xml:space="preserve">, the Municipality of </w:t>
      </w:r>
      <w:proofErr w:type="spellStart"/>
      <w:r w:rsidRPr="00A22C87">
        <w:rPr>
          <w:rFonts w:ascii="Arial" w:hAnsi="Arial" w:cs="Arial"/>
          <w:color w:val="000000"/>
          <w:sz w:val="22"/>
        </w:rPr>
        <w:t>Tigbauan</w:t>
      </w:r>
      <w:proofErr w:type="spellEnd"/>
      <w:r w:rsidRPr="00A22C87">
        <w:rPr>
          <w:rFonts w:ascii="Arial" w:hAnsi="Arial" w:cs="Arial"/>
          <w:color w:val="000000"/>
          <w:sz w:val="22"/>
        </w:rPr>
        <w:t xml:space="preserve"> recognizes the urgent need to establish its own sanitary landfill to comply with environmental laws, prevent further pollution, and safeguard the health and welfare of its constituents;</w:t>
      </w:r>
    </w:p>
    <w:p w14:paraId="48D7C5C7" w14:textId="77777777" w:rsidR="001E0C66" w:rsidRPr="00A22C87" w:rsidRDefault="001E0C66" w:rsidP="001E0C66">
      <w:pPr>
        <w:spacing w:before="240" w:after="240"/>
        <w:ind w:firstLine="720"/>
        <w:jc w:val="both"/>
        <w:rPr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WHEREAS</w:t>
      </w:r>
      <w:r w:rsidRPr="00A22C87">
        <w:rPr>
          <w:rFonts w:ascii="Arial" w:hAnsi="Arial" w:cs="Arial"/>
          <w:color w:val="000000"/>
          <w:sz w:val="22"/>
        </w:rPr>
        <w:t>, the Department of Environment and Natural Resources-Environmental Management Bureau (DENR-EMB) provides technical expertise and guidance to LGUs in the proper planning, design, and implementation of sanitary landfill projects;</w:t>
      </w:r>
    </w:p>
    <w:p w14:paraId="18CB31F8" w14:textId="77777777" w:rsidR="001E0C66" w:rsidRPr="00A22C87" w:rsidRDefault="001E0C66" w:rsidP="001E0C66">
      <w:pPr>
        <w:spacing w:before="240" w:after="240"/>
        <w:ind w:firstLine="720"/>
        <w:jc w:val="both"/>
        <w:rPr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WHEREAS</w:t>
      </w:r>
      <w:r w:rsidRPr="00A22C87">
        <w:rPr>
          <w:rFonts w:ascii="Arial" w:hAnsi="Arial" w:cs="Arial"/>
          <w:color w:val="000000"/>
          <w:sz w:val="22"/>
        </w:rPr>
        <w:t xml:space="preserve">, the Sangguniang Bayan acknowledges that the successful establishment of the </w:t>
      </w:r>
      <w:proofErr w:type="spellStart"/>
      <w:r w:rsidRPr="00A22C87">
        <w:rPr>
          <w:rFonts w:ascii="Arial" w:hAnsi="Arial" w:cs="Arial"/>
          <w:color w:val="000000"/>
          <w:sz w:val="22"/>
        </w:rPr>
        <w:t>Tigbauan</w:t>
      </w:r>
      <w:proofErr w:type="spellEnd"/>
      <w:r w:rsidRPr="00A22C87">
        <w:rPr>
          <w:rFonts w:ascii="Arial" w:hAnsi="Arial" w:cs="Arial"/>
          <w:color w:val="000000"/>
          <w:sz w:val="22"/>
        </w:rPr>
        <w:t xml:space="preserve"> Sanitary Landfill requires the technical assistance of DENR-EMB to ensure compliance with existing laws and standards and to promote an environmentally sound and sustainable waste disposal facility;</w:t>
      </w:r>
    </w:p>
    <w:p w14:paraId="4648C64B" w14:textId="5885C9D3" w:rsidR="001E0C66" w:rsidRPr="00A22C87" w:rsidRDefault="001E0C66" w:rsidP="001E0C66">
      <w:pPr>
        <w:spacing w:before="240" w:after="240"/>
        <w:ind w:firstLine="720"/>
        <w:jc w:val="both"/>
        <w:rPr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NOW THEREFORE</w:t>
      </w:r>
      <w:r w:rsidRPr="00A22C87">
        <w:rPr>
          <w:rFonts w:ascii="Arial" w:hAnsi="Arial" w:cs="Arial"/>
          <w:color w:val="000000"/>
          <w:sz w:val="22"/>
        </w:rPr>
        <w:t xml:space="preserve">, on motion </w:t>
      </w:r>
      <w:r w:rsidRPr="00A22C87">
        <w:rPr>
          <w:rFonts w:ascii="Arial" w:hAnsi="Arial" w:cs="Arial"/>
          <w:sz w:val="22"/>
        </w:rPr>
        <w:t xml:space="preserve">of </w:t>
      </w:r>
      <w:r w:rsidRPr="00A22C87">
        <w:rPr>
          <w:rFonts w:ascii="Arial" w:eastAsia="Calibri" w:hAnsi="Arial" w:cs="Arial"/>
          <w:sz w:val="22"/>
        </w:rPr>
        <w:t xml:space="preserve">HON. GENE ROSE C. CANAYA, Vice Chairperson, </w:t>
      </w:r>
      <w:r w:rsidRPr="00A22C87">
        <w:rPr>
          <w:rFonts w:ascii="Arial" w:hAnsi="Arial" w:cs="Arial"/>
          <w:sz w:val="22"/>
        </w:rPr>
        <w:t xml:space="preserve">Committee on Environmental Protection, Disaster Resilience, Housing, Land Utilization, </w:t>
      </w:r>
      <w:proofErr w:type="spellStart"/>
      <w:r w:rsidRPr="00A22C87">
        <w:rPr>
          <w:rFonts w:ascii="Arial" w:hAnsi="Arial" w:cs="Arial"/>
          <w:sz w:val="22"/>
        </w:rPr>
        <w:t>Zonification</w:t>
      </w:r>
      <w:proofErr w:type="spellEnd"/>
      <w:r w:rsidRPr="00A22C87">
        <w:rPr>
          <w:rFonts w:ascii="Arial" w:hAnsi="Arial" w:cs="Arial"/>
          <w:sz w:val="22"/>
        </w:rPr>
        <w:t>, Assessment &amp; Expropriation</w:t>
      </w:r>
      <w:r w:rsidRPr="00A22C87">
        <w:rPr>
          <w:rFonts w:ascii="Calibri" w:eastAsia="Calibri" w:hAnsi="Calibri" w:cs="Calibri"/>
          <w:i/>
          <w:sz w:val="22"/>
        </w:rPr>
        <w:t xml:space="preserve"> (under the sponsorship of </w:t>
      </w:r>
      <w:r w:rsidRPr="00A22C87">
        <w:rPr>
          <w:rFonts w:ascii="Calibri" w:hAnsi="Calibri" w:cs="Calibri"/>
          <w:i/>
          <w:sz w:val="22"/>
        </w:rPr>
        <w:t>HON. ADRIAN S. CAMPOSAGRAD</w:t>
      </w:r>
      <w:r>
        <w:rPr>
          <w:rFonts w:ascii="Calibri" w:hAnsi="Calibri" w:cs="Calibri"/>
          <w:i/>
          <w:sz w:val="22"/>
        </w:rPr>
        <w:t>O</w:t>
      </w:r>
      <w:r w:rsidRPr="00A22C87">
        <w:rPr>
          <w:rFonts w:ascii="Calibri" w:hAnsi="Calibri" w:cs="Calibri"/>
          <w:i/>
          <w:sz w:val="22"/>
        </w:rPr>
        <w:t xml:space="preserve">, MPG, </w:t>
      </w:r>
      <w:r w:rsidRPr="00A22C87">
        <w:rPr>
          <w:rFonts w:ascii="Calibri" w:eastAsia="Calibri" w:hAnsi="Calibri" w:cs="Calibri"/>
          <w:i/>
          <w:sz w:val="22"/>
        </w:rPr>
        <w:t>Committee</w:t>
      </w:r>
      <w:r w:rsidRPr="00A22C87">
        <w:rPr>
          <w:rFonts w:ascii="Calibri" w:hAnsi="Calibri" w:cs="Calibri"/>
          <w:i/>
          <w:sz w:val="22"/>
        </w:rPr>
        <w:t xml:space="preserve"> Chairman</w:t>
      </w:r>
      <w:r w:rsidRPr="00A22C87">
        <w:rPr>
          <w:rFonts w:ascii="Arial" w:hAnsi="Arial" w:cs="Arial"/>
          <w:sz w:val="22"/>
        </w:rPr>
        <w:t xml:space="preserve">) duly seconded by </w:t>
      </w:r>
      <w:r w:rsidRPr="00A22C87">
        <w:rPr>
          <w:rFonts w:ascii="Arial" w:eastAsia="Calibri" w:hAnsi="Arial" w:cs="Arial"/>
          <w:sz w:val="22"/>
        </w:rPr>
        <w:t xml:space="preserve">Hon. Pinky A. Jarina, Hon. Joel L. Sayson, Hon. Marlon R. </w:t>
      </w:r>
      <w:proofErr w:type="spellStart"/>
      <w:r w:rsidRPr="00A22C87">
        <w:rPr>
          <w:rFonts w:ascii="Arial" w:eastAsia="Calibri" w:hAnsi="Arial" w:cs="Arial"/>
          <w:sz w:val="22"/>
        </w:rPr>
        <w:t>Teruñez</w:t>
      </w:r>
      <w:proofErr w:type="spellEnd"/>
      <w:r w:rsidRPr="00A22C87">
        <w:rPr>
          <w:rFonts w:ascii="Arial" w:eastAsia="Calibri" w:hAnsi="Arial" w:cs="Arial"/>
          <w:sz w:val="22"/>
        </w:rPr>
        <w:t xml:space="preserve">, Hon. Nora Rose  T. </w:t>
      </w:r>
      <w:proofErr w:type="spellStart"/>
      <w:r w:rsidRPr="00A22C87">
        <w:rPr>
          <w:rFonts w:ascii="Arial" w:eastAsia="Calibri" w:hAnsi="Arial" w:cs="Arial"/>
          <w:sz w:val="22"/>
        </w:rPr>
        <w:t>Tubiano</w:t>
      </w:r>
      <w:proofErr w:type="spellEnd"/>
      <w:r w:rsidRPr="00A22C87">
        <w:rPr>
          <w:rFonts w:ascii="Arial" w:eastAsia="Calibri" w:hAnsi="Arial" w:cs="Arial"/>
          <w:sz w:val="22"/>
        </w:rPr>
        <w:t xml:space="preserve">, Hon. Reynaldo E. </w:t>
      </w:r>
      <w:proofErr w:type="spellStart"/>
      <w:r w:rsidRPr="00A22C87">
        <w:rPr>
          <w:rFonts w:ascii="Arial" w:eastAsia="Calibri" w:hAnsi="Arial" w:cs="Arial"/>
          <w:sz w:val="22"/>
        </w:rPr>
        <w:t>Tumabotabo</w:t>
      </w:r>
      <w:proofErr w:type="spellEnd"/>
      <w:r w:rsidRPr="00A22C87">
        <w:rPr>
          <w:rFonts w:ascii="Arial" w:eastAsia="Calibri" w:hAnsi="Arial" w:cs="Arial"/>
          <w:sz w:val="22"/>
        </w:rPr>
        <w:t xml:space="preserve">, Hon. Norberto T. </w:t>
      </w:r>
      <w:proofErr w:type="spellStart"/>
      <w:r w:rsidRPr="00A22C87">
        <w:rPr>
          <w:rFonts w:ascii="Arial" w:eastAsia="Calibri" w:hAnsi="Arial" w:cs="Arial"/>
          <w:sz w:val="22"/>
        </w:rPr>
        <w:t>Turalba</w:t>
      </w:r>
      <w:proofErr w:type="spellEnd"/>
      <w:r w:rsidRPr="00A22C87">
        <w:rPr>
          <w:rFonts w:ascii="Arial" w:eastAsia="Calibri" w:hAnsi="Arial" w:cs="Arial"/>
          <w:sz w:val="22"/>
        </w:rPr>
        <w:t xml:space="preserve">, Hon. Lorna T. Domingo and  Hon. Florence Joy V. </w:t>
      </w:r>
      <w:proofErr w:type="spellStart"/>
      <w:r w:rsidRPr="00A22C87">
        <w:rPr>
          <w:rFonts w:ascii="Arial" w:eastAsia="Calibri" w:hAnsi="Arial" w:cs="Arial"/>
          <w:sz w:val="22"/>
        </w:rPr>
        <w:t>Cabalonga</w:t>
      </w:r>
      <w:proofErr w:type="spellEnd"/>
      <w:r w:rsidRPr="00A22C87">
        <w:rPr>
          <w:rFonts w:ascii="Arial" w:eastAsia="Calibri" w:hAnsi="Arial" w:cs="Arial"/>
          <w:sz w:val="22"/>
        </w:rPr>
        <w:t>;</w:t>
      </w:r>
    </w:p>
    <w:p w14:paraId="70EC04DC" w14:textId="77777777" w:rsidR="001E0C66" w:rsidRDefault="001E0C66" w:rsidP="001E0C66">
      <w:pPr>
        <w:spacing w:before="240" w:after="240"/>
        <w:ind w:firstLine="720"/>
        <w:jc w:val="both"/>
        <w:rPr>
          <w:rFonts w:ascii="Arial" w:hAnsi="Arial" w:cs="Arial"/>
          <w:color w:val="000000"/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BE IT RESOLVED</w:t>
      </w:r>
      <w:r w:rsidRPr="00A22C87">
        <w:rPr>
          <w:rFonts w:ascii="Arial" w:hAnsi="Arial" w:cs="Arial"/>
          <w:color w:val="000000"/>
          <w:sz w:val="22"/>
        </w:rPr>
        <w:t xml:space="preserve">, </w:t>
      </w:r>
      <w:r w:rsidRPr="00A22C87">
        <w:rPr>
          <w:rFonts w:ascii="Arial" w:hAnsi="Arial" w:cs="Arial"/>
          <w:bCs/>
          <w:color w:val="000000"/>
          <w:sz w:val="22"/>
        </w:rPr>
        <w:t>AS IT IS HEREBY RESOLVED,</w:t>
      </w:r>
      <w:r w:rsidRPr="00A22C87">
        <w:rPr>
          <w:rFonts w:ascii="Arial" w:hAnsi="Arial" w:cs="Arial"/>
          <w:color w:val="000000"/>
          <w:sz w:val="22"/>
        </w:rPr>
        <w:t xml:space="preserve"> to formally request the Department of Environment and Natural Resources-Environmental Management Bureau (DENR-EMB) for technical assistance in the establishment of the </w:t>
      </w:r>
      <w:proofErr w:type="spellStart"/>
      <w:r w:rsidRPr="00A22C87">
        <w:rPr>
          <w:rFonts w:ascii="Arial" w:hAnsi="Arial" w:cs="Arial"/>
          <w:color w:val="000000"/>
          <w:sz w:val="22"/>
        </w:rPr>
        <w:t>Tigbauan</w:t>
      </w:r>
      <w:proofErr w:type="spellEnd"/>
      <w:r w:rsidRPr="00A22C87">
        <w:rPr>
          <w:rFonts w:ascii="Arial" w:hAnsi="Arial" w:cs="Arial"/>
          <w:color w:val="000000"/>
          <w:sz w:val="22"/>
        </w:rPr>
        <w:t xml:space="preserve"> Sanitary Landfill.</w:t>
      </w:r>
    </w:p>
    <w:p w14:paraId="00DB999D" w14:textId="77777777" w:rsidR="001E0C66" w:rsidRDefault="001E0C66" w:rsidP="001E0C66">
      <w:pPr>
        <w:ind w:firstLine="720"/>
        <w:jc w:val="right"/>
        <w:rPr>
          <w:rFonts w:ascii="Arial" w:hAnsi="Arial" w:cs="Arial"/>
          <w:sz w:val="22"/>
        </w:rPr>
      </w:pPr>
      <w:r w:rsidRPr="00A57771">
        <w:rPr>
          <w:rFonts w:ascii="Arial" w:hAnsi="Arial" w:cs="Arial"/>
          <w:sz w:val="22"/>
        </w:rPr>
        <w:lastRenderedPageBreak/>
        <w:t>Page 2-Res.No.2025-11</w:t>
      </w:r>
      <w:r>
        <w:rPr>
          <w:rFonts w:ascii="Arial" w:hAnsi="Arial" w:cs="Arial"/>
          <w:sz w:val="22"/>
        </w:rPr>
        <w:t>7</w:t>
      </w:r>
    </w:p>
    <w:p w14:paraId="74496F33" w14:textId="77777777" w:rsidR="00D30B34" w:rsidRDefault="00D30B34" w:rsidP="001E0C66">
      <w:pPr>
        <w:ind w:firstLine="720"/>
        <w:jc w:val="right"/>
        <w:rPr>
          <w:rFonts w:ascii="Arial" w:hAnsi="Arial" w:cs="Arial"/>
          <w:sz w:val="22"/>
        </w:rPr>
      </w:pPr>
    </w:p>
    <w:p w14:paraId="29834F0E" w14:textId="77777777" w:rsidR="001E0C66" w:rsidRPr="00A22C87" w:rsidRDefault="001E0C66" w:rsidP="001E0C66">
      <w:pPr>
        <w:spacing w:before="240" w:after="240"/>
        <w:ind w:firstLine="720"/>
        <w:jc w:val="both"/>
        <w:rPr>
          <w:rFonts w:ascii="Arial" w:hAnsi="Arial" w:cs="Arial"/>
          <w:color w:val="000000"/>
          <w:sz w:val="22"/>
        </w:rPr>
      </w:pPr>
      <w:r w:rsidRPr="00A22C87">
        <w:rPr>
          <w:rFonts w:ascii="Arial" w:hAnsi="Arial" w:cs="Arial"/>
          <w:bCs/>
          <w:color w:val="000000"/>
          <w:sz w:val="22"/>
        </w:rPr>
        <w:t>RESOLVED FURTHER</w:t>
      </w:r>
      <w:r w:rsidRPr="00A22C87">
        <w:rPr>
          <w:rFonts w:ascii="Arial" w:hAnsi="Arial" w:cs="Arial"/>
          <w:color w:val="000000"/>
          <w:sz w:val="22"/>
        </w:rPr>
        <w:t>, that copies of this Resolution be furnished to the DENR-EMB Regional Office VI, the Provincial Government of Iloilo, and other concerned agencies for their information and appropriate action.</w:t>
      </w:r>
    </w:p>
    <w:p w14:paraId="2D7C8B8D" w14:textId="77777777" w:rsidR="001E0C66" w:rsidRPr="00A22C87" w:rsidRDefault="001E0C66" w:rsidP="001E0C66">
      <w:pPr>
        <w:ind w:firstLine="720"/>
        <w:jc w:val="both"/>
        <w:rPr>
          <w:sz w:val="22"/>
        </w:rPr>
      </w:pPr>
      <w:r w:rsidRPr="00A22C87">
        <w:rPr>
          <w:rFonts w:ascii="Arial" w:hAnsi="Arial" w:cs="Arial"/>
          <w:color w:val="000000"/>
          <w:sz w:val="22"/>
        </w:rPr>
        <w:t>APPROVED.</w:t>
      </w:r>
    </w:p>
    <w:p w14:paraId="441E6205" w14:textId="35A695AA" w:rsidR="001E0C66" w:rsidRDefault="0026701F" w:rsidP="001E0C6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2336" behindDoc="0" locked="0" layoutInCell="1" allowOverlap="1" wp14:anchorId="399318B5" wp14:editId="5FEC3AD4">
            <wp:simplePos x="0" y="0"/>
            <wp:positionH relativeFrom="margin">
              <wp:posOffset>3463290</wp:posOffset>
            </wp:positionH>
            <wp:positionV relativeFrom="margin">
              <wp:posOffset>1735455</wp:posOffset>
            </wp:positionV>
            <wp:extent cx="1513244" cy="589915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322" cy="58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E0C66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                                   </w:t>
      </w:r>
      <w:r w:rsidR="001E0C66"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="001E0C66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CERTIFIED CORRECT:</w:t>
      </w:r>
    </w:p>
    <w:p w14:paraId="5CA32AF6" w14:textId="351D071C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AB414B4" w14:textId="2ADD8DA9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98B2876" w14:textId="535AF422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>MARLENE TAYO-NAVA</w:t>
      </w:r>
    </w:p>
    <w:p w14:paraId="1A9C2670" w14:textId="439E5748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    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SB Secretary</w:t>
      </w:r>
    </w:p>
    <w:p w14:paraId="737B5BEB" w14:textId="1A236F9C" w:rsidR="001E0C66" w:rsidRDefault="0026701F" w:rsidP="001E0C6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4384" behindDoc="0" locked="0" layoutInCell="1" allowOverlap="1" wp14:anchorId="68AD1BF8" wp14:editId="55B73429">
            <wp:simplePos x="0" y="0"/>
            <wp:positionH relativeFrom="column">
              <wp:posOffset>1838325</wp:posOffset>
            </wp:positionH>
            <wp:positionV relativeFrom="paragraph">
              <wp:posOffset>15240</wp:posOffset>
            </wp:positionV>
            <wp:extent cx="1150620" cy="799962"/>
            <wp:effectExtent l="0" t="0" r="0" b="0"/>
            <wp:wrapNone/>
            <wp:docPr id="1" name="Picture 1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0C66" w:rsidRPr="00C072E3"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ATTESTED:</w:t>
      </w:r>
    </w:p>
    <w:p w14:paraId="5E824047" w14:textId="77777777" w:rsidR="001E0C66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5E8D203" w14:textId="656D1D4A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FCD9E5A" w14:textId="77777777" w:rsidR="001E0C66" w:rsidRPr="00C072E3" w:rsidRDefault="001E0C66" w:rsidP="001E0C66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ADRIAN S. CAMPOSAGRADO</w:t>
      </w:r>
    </w:p>
    <w:p w14:paraId="5E408D54" w14:textId="22E8A4EB" w:rsidR="001E0C66" w:rsidRDefault="001E0C66" w:rsidP="001E0C66">
      <w:pPr>
        <w:spacing w:after="0" w:line="240" w:lineRule="auto"/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ab/>
        <w:t xml:space="preserve">    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      SB Member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>&amp;</w:t>
      </w:r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Temporary </w:t>
      </w:r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Presiding</w:t>
      </w:r>
      <w:proofErr w:type="gramEnd"/>
      <w:r w:rsidRPr="00C072E3">
        <w:rPr>
          <w:rFonts w:ascii="Arial" w:eastAsia="Times New Roman" w:hAnsi="Arial" w:cs="Arial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  <w:t xml:space="preserve"> Officer</w:t>
      </w:r>
    </w:p>
    <w:p w14:paraId="6D7AB6EA" w14:textId="6958580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7C82253" w14:textId="3D58FE60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3D9929B" w14:textId="79A46C6A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CDA36F2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A7ADED1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6C2F056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F8AE91C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F1DB728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208473B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2A18A22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3D232D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67B539C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4434E7A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275B1B6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EDE1FE5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0305BE3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F956B5B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937B6CF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49061AD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63E213E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91CA999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79849C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3914B77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2D128B7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673EA6BE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AF7B7F5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1E2AFB7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79A35817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1E600E64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4853C638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0526911D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399C380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CEDE7A8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3DDCEFEC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5FED0D0B" w14:textId="77777777" w:rsidR="001E0C66" w:rsidRDefault="001E0C66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</w:p>
    <w:p w14:paraId="241A56CF" w14:textId="3A6A0828" w:rsidR="001E0C66" w:rsidRDefault="00D30B34" w:rsidP="001E0C66">
      <w:pPr>
        <w:spacing w:after="0" w:line="240" w:lineRule="auto"/>
        <w:rPr>
          <w:rFonts w:ascii="Tahoma" w:eastAsia="Times New Roman" w:hAnsi="Tahoma" w:cs="Tahoma"/>
          <w:color w:val="000000" w:themeColor="text1"/>
          <w:kern w:val="0"/>
          <w:sz w:val="23"/>
          <w:szCs w:val="23"/>
          <w:lang w:val="en-PH" w:eastAsia="en-PH" w:bidi="ar-SA"/>
          <w14:ligatures w14:val="none"/>
        </w:rPr>
      </w:pPr>
      <w:r w:rsidRPr="00810089">
        <w:rPr>
          <w:rFonts w:ascii="Arial" w:eastAsia="Calibri" w:hAnsi="Arial" w:cs="Arial"/>
          <w:b/>
          <w:noProof/>
          <w:kern w:val="0"/>
          <w:sz w:val="10"/>
          <w:szCs w:val="22"/>
          <w:lang w:eastAsia="en-PH"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6D8F008C" wp14:editId="52C86217">
            <wp:simplePos x="0" y="0"/>
            <wp:positionH relativeFrom="page">
              <wp:align>right</wp:align>
            </wp:positionH>
            <wp:positionV relativeFrom="paragraph">
              <wp:posOffset>303530</wp:posOffset>
            </wp:positionV>
            <wp:extent cx="7766196" cy="1370965"/>
            <wp:effectExtent l="0" t="0" r="6350" b="635"/>
            <wp:wrapNone/>
            <wp:docPr id="436511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11882" name="Picture 43651188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196" cy="1370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E0C66" w:rsidSect="001E0C66">
      <w:pgSz w:w="12240" w:h="18720" w:code="1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C66"/>
    <w:rsid w:val="000B6E15"/>
    <w:rsid w:val="001E0C66"/>
    <w:rsid w:val="0026701F"/>
    <w:rsid w:val="003D3655"/>
    <w:rsid w:val="008676FF"/>
    <w:rsid w:val="00C2250B"/>
    <w:rsid w:val="00D30B34"/>
    <w:rsid w:val="00DD28E8"/>
    <w:rsid w:val="00DE59CA"/>
    <w:rsid w:val="00E1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8CFA8"/>
  <w15:chartTrackingRefBased/>
  <w15:docId w15:val="{6AD544F1-9A13-40DE-A404-965734DE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C66"/>
  </w:style>
  <w:style w:type="paragraph" w:styleId="Heading1">
    <w:name w:val="heading 1"/>
    <w:basedOn w:val="Normal"/>
    <w:next w:val="Normal"/>
    <w:link w:val="Heading1Char"/>
    <w:uiPriority w:val="9"/>
    <w:qFormat/>
    <w:rsid w:val="001E0C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C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C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C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C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C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C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C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C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C66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C66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C66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C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C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C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C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C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C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1E0C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1E0C66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C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E0C66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E0C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0C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C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0C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C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C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C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2025-09-22T03:41:00Z</dcterms:created>
  <dcterms:modified xsi:type="dcterms:W3CDTF">2025-09-23T02:28:00Z</dcterms:modified>
</cp:coreProperties>
</file>