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C5580" w14:textId="77777777" w:rsidR="008B64B0" w:rsidRPr="00810089" w:rsidRDefault="008B64B0" w:rsidP="008B64B0">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0BBDE2D2" wp14:editId="2276093A">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3A48F10F" w14:textId="77777777" w:rsidR="008B64B0" w:rsidRPr="00810089" w:rsidRDefault="008B64B0" w:rsidP="008B64B0">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B5492F6" w14:textId="77777777" w:rsidR="008B64B0" w:rsidRPr="00810089" w:rsidRDefault="008B64B0" w:rsidP="008B64B0">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169697EC" w14:textId="77777777" w:rsidR="008B64B0" w:rsidRDefault="008B64B0" w:rsidP="008B64B0">
      <w:pPr>
        <w:spacing w:line="259" w:lineRule="auto"/>
        <w:ind w:left="720"/>
        <w:jc w:val="both"/>
        <w:rPr>
          <w:rFonts w:ascii="Arial" w:eastAsia="Calibri" w:hAnsi="Arial" w:cs="Arial"/>
          <w:b/>
          <w:i/>
          <w:kern w:val="0"/>
          <w:sz w:val="2"/>
          <w:szCs w:val="2"/>
          <w:lang w:eastAsia="en-PH" w:bidi="ar-SA"/>
          <w14:ligatures w14:val="none"/>
        </w:rPr>
      </w:pPr>
    </w:p>
    <w:p w14:paraId="2A4F0730" w14:textId="77777777" w:rsidR="008B64B0" w:rsidRPr="005D0BE0" w:rsidRDefault="008B64B0" w:rsidP="008B64B0">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w:t>
      </w:r>
      <w:r>
        <w:rPr>
          <w:rFonts w:ascii="Arial" w:eastAsia="Times New Roman" w:hAnsi="Arial" w:cs="Arial"/>
          <w:kern w:val="0"/>
          <w:sz w:val="22"/>
          <w:szCs w:val="22"/>
          <w:lang w:bidi="ar-SA"/>
          <w14:ligatures w14:val="none"/>
        </w:rPr>
        <w:t>9</w:t>
      </w:r>
      <w:r w:rsidRPr="005D0BE0">
        <w:rPr>
          <w:rFonts w:ascii="Arial" w:eastAsia="Times New Roman" w:hAnsi="Arial" w:cs="Arial"/>
          <w:kern w:val="0"/>
          <w:sz w:val="22"/>
          <w:szCs w:val="22"/>
          <w:lang w:bidi="ar-SA"/>
          <w14:ligatures w14:val="none"/>
        </w:rPr>
        <w:t>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w:t>
      </w:r>
      <w:r>
        <w:rPr>
          <w:rFonts w:ascii="Arial" w:eastAsia="Times New Roman" w:hAnsi="Arial" w:cs="Arial"/>
          <w:kern w:val="0"/>
          <w:sz w:val="22"/>
          <w:szCs w:val="22"/>
          <w:lang w:bidi="ar-SA"/>
          <w14:ligatures w14:val="none"/>
        </w:rPr>
        <w:t>16</w:t>
      </w:r>
      <w:r w:rsidRPr="005D0BE0">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10:30</w:t>
      </w:r>
      <w:r w:rsidRPr="005D0BE0">
        <w:rPr>
          <w:rFonts w:ascii="Arial" w:eastAsia="Times New Roman" w:hAnsi="Arial" w:cs="Arial"/>
          <w:kern w:val="0"/>
          <w:sz w:val="22"/>
          <w:szCs w:val="22"/>
          <w:lang w:bidi="ar-SA"/>
          <w14:ligatures w14:val="none"/>
        </w:rPr>
        <w:t xml:space="preserve"> IN THE MORNING</w:t>
      </w:r>
    </w:p>
    <w:p w14:paraId="34D376BC" w14:textId="77777777" w:rsidR="008B64B0" w:rsidRDefault="008B64B0" w:rsidP="008B64B0">
      <w:pPr>
        <w:spacing w:line="259" w:lineRule="auto"/>
        <w:ind w:left="720"/>
        <w:jc w:val="both"/>
        <w:rPr>
          <w:rFonts w:ascii="Arial" w:eastAsia="Calibri" w:hAnsi="Arial" w:cs="Arial"/>
          <w:b/>
          <w:i/>
          <w:kern w:val="0"/>
          <w:sz w:val="2"/>
          <w:szCs w:val="2"/>
          <w:lang w:eastAsia="en-PH" w:bidi="ar-SA"/>
          <w14:ligatures w14:val="none"/>
        </w:rPr>
      </w:pPr>
    </w:p>
    <w:p w14:paraId="2F7EC9EA" w14:textId="77777777" w:rsidR="008B64B0" w:rsidRPr="00810089" w:rsidRDefault="008B64B0" w:rsidP="008B64B0">
      <w:pPr>
        <w:spacing w:line="259" w:lineRule="auto"/>
        <w:ind w:left="720"/>
        <w:jc w:val="both"/>
        <w:rPr>
          <w:rFonts w:ascii="Arial" w:eastAsia="Calibri" w:hAnsi="Arial" w:cs="Arial"/>
          <w:b/>
          <w:i/>
          <w:kern w:val="0"/>
          <w:sz w:val="2"/>
          <w:szCs w:val="2"/>
          <w:lang w:eastAsia="en-PH" w:bidi="ar-SA"/>
          <w14:ligatures w14:val="none"/>
        </w:rPr>
      </w:pPr>
    </w:p>
    <w:p w14:paraId="2E14D1A7" w14:textId="77777777" w:rsidR="008B64B0" w:rsidRPr="00810089" w:rsidRDefault="008B64B0" w:rsidP="008B64B0">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6FBBBD9F" w14:textId="77777777" w:rsidR="008B64B0" w:rsidRPr="00810089" w:rsidRDefault="008B64B0" w:rsidP="008B64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10666152" w14:textId="77777777" w:rsidR="008B64B0" w:rsidRPr="00810089" w:rsidRDefault="008B64B0" w:rsidP="008B64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42B03146" w14:textId="77777777" w:rsidR="008B64B0" w:rsidRPr="00810089" w:rsidRDefault="008B64B0" w:rsidP="008B64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7C5F23E4" w14:textId="77777777" w:rsidR="008B64B0" w:rsidRPr="00810089" w:rsidRDefault="008B64B0" w:rsidP="008B64B0">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68F0DD62" w14:textId="77777777" w:rsidR="008B64B0" w:rsidRPr="00810089" w:rsidRDefault="008B64B0" w:rsidP="008B64B0">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7B69E6AB" w14:textId="77777777" w:rsidR="008B64B0" w:rsidRPr="00810089" w:rsidRDefault="008B64B0" w:rsidP="008B64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28C327CE" w14:textId="77777777" w:rsidR="008B64B0" w:rsidRPr="00810089" w:rsidRDefault="008B64B0" w:rsidP="008B64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61DAE313" w14:textId="77777777" w:rsidR="008B64B0" w:rsidRPr="00810089" w:rsidRDefault="008B64B0" w:rsidP="008B64B0">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2546368E" w14:textId="77777777" w:rsidR="008B64B0" w:rsidRPr="00810089" w:rsidRDefault="008B64B0" w:rsidP="008B64B0">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11A7B995" w14:textId="77777777" w:rsidR="008B64B0" w:rsidRPr="00810089" w:rsidRDefault="008B64B0" w:rsidP="008B64B0">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6A87545B" w14:textId="77777777" w:rsidR="008B64B0" w:rsidRPr="00810089" w:rsidRDefault="008B64B0" w:rsidP="008B64B0">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64BC0EFB" w14:textId="77777777" w:rsidR="008B64B0" w:rsidRPr="00810089" w:rsidRDefault="008B64B0" w:rsidP="008B64B0">
      <w:pPr>
        <w:spacing w:line="259" w:lineRule="auto"/>
        <w:ind w:left="720"/>
        <w:jc w:val="both"/>
        <w:rPr>
          <w:rFonts w:ascii="Arial" w:eastAsia="Calibri" w:hAnsi="Arial" w:cs="Arial"/>
          <w:b/>
          <w:i/>
          <w:kern w:val="0"/>
          <w:sz w:val="2"/>
          <w:szCs w:val="2"/>
          <w:lang w:eastAsia="en-PH" w:bidi="ar-SA"/>
          <w14:ligatures w14:val="none"/>
        </w:rPr>
      </w:pPr>
    </w:p>
    <w:p w14:paraId="1D97B0EA" w14:textId="77777777" w:rsidR="008B64B0" w:rsidRPr="00810089" w:rsidRDefault="008B64B0" w:rsidP="008B64B0">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5F6AD2E7" w14:textId="77777777" w:rsidR="008B64B0" w:rsidRPr="00810089" w:rsidRDefault="008B64B0" w:rsidP="008B64B0">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1E50ABFC" w14:textId="77777777" w:rsidR="008B64B0" w:rsidRPr="008B64B0" w:rsidRDefault="008B64B0" w:rsidP="008B64B0">
      <w:pPr>
        <w:pStyle w:val="Title"/>
        <w:tabs>
          <w:tab w:val="left" w:pos="0"/>
          <w:tab w:val="left" w:pos="1440"/>
        </w:tabs>
        <w:jc w:val="center"/>
        <w:rPr>
          <w:rFonts w:ascii="Arial" w:hAnsi="Arial" w:cs="Arial"/>
          <w:b/>
          <w:bCs/>
          <w:sz w:val="24"/>
          <w:szCs w:val="24"/>
        </w:rPr>
      </w:pPr>
      <w:r w:rsidRPr="008B64B0">
        <w:rPr>
          <w:rFonts w:ascii="Arial" w:hAnsi="Arial" w:cs="Arial"/>
          <w:b/>
          <w:bCs/>
          <w:sz w:val="24"/>
          <w:szCs w:val="24"/>
        </w:rPr>
        <w:t>Resolution No. 2025-111</w:t>
      </w:r>
    </w:p>
    <w:p w14:paraId="17E2AE01" w14:textId="77777777" w:rsidR="008B64B0" w:rsidRPr="008B64B0" w:rsidRDefault="008B64B0" w:rsidP="008B64B0">
      <w:pPr>
        <w:tabs>
          <w:tab w:val="left" w:pos="-180"/>
        </w:tabs>
        <w:ind w:left="900" w:hanging="2610"/>
        <w:jc w:val="both"/>
        <w:rPr>
          <w:rFonts w:ascii="Calibri" w:eastAsia="Calibri" w:hAnsi="Calibri" w:cs="Calibri"/>
          <w:b/>
          <w:bCs/>
          <w:i/>
          <w:sz w:val="10"/>
        </w:rPr>
      </w:pPr>
      <w:r w:rsidRPr="008B64B0">
        <w:rPr>
          <w:rFonts w:ascii="Calibri" w:eastAsia="Calibri" w:hAnsi="Calibri" w:cs="Calibri"/>
          <w:b/>
          <w:bCs/>
          <w:i/>
          <w:sz w:val="22"/>
        </w:rPr>
        <w:tab/>
      </w:r>
    </w:p>
    <w:p w14:paraId="6E3A0C77" w14:textId="77777777" w:rsidR="008B64B0" w:rsidRPr="008B64B0" w:rsidRDefault="008B64B0" w:rsidP="008B64B0">
      <w:pPr>
        <w:tabs>
          <w:tab w:val="left" w:pos="-180"/>
        </w:tabs>
        <w:ind w:hanging="1710"/>
        <w:jc w:val="both"/>
        <w:rPr>
          <w:rFonts w:ascii="Arial" w:eastAsia="DengXian" w:hAnsi="Arial" w:cs="Arial"/>
          <w:b/>
          <w:bCs/>
          <w:sz w:val="22"/>
        </w:rPr>
      </w:pPr>
      <w:r w:rsidRPr="008B64B0">
        <w:rPr>
          <w:rFonts w:ascii="Calibri" w:eastAsia="Calibri" w:hAnsi="Calibri" w:cs="Calibri"/>
          <w:b/>
          <w:bCs/>
          <w:i/>
          <w:sz w:val="22"/>
        </w:rPr>
        <w:tab/>
      </w:r>
      <w:r w:rsidRPr="008B64B0">
        <w:rPr>
          <w:rFonts w:ascii="Calibri" w:eastAsia="Calibri" w:hAnsi="Calibri" w:cs="Calibri"/>
          <w:b/>
          <w:bCs/>
          <w:i/>
          <w:sz w:val="22"/>
        </w:rPr>
        <w:tab/>
      </w:r>
      <w:proofErr w:type="gramStart"/>
      <w:r w:rsidRPr="008B64B0">
        <w:rPr>
          <w:rFonts w:ascii="Arial" w:eastAsia="DengXian" w:hAnsi="Arial" w:cs="Arial"/>
          <w:b/>
          <w:bCs/>
          <w:sz w:val="22"/>
        </w:rPr>
        <w:t>RESOLUTION  GRANTING</w:t>
      </w:r>
      <w:proofErr w:type="gramEnd"/>
      <w:r w:rsidRPr="008B64B0">
        <w:rPr>
          <w:rFonts w:ascii="Arial" w:eastAsia="DengXian" w:hAnsi="Arial" w:cs="Arial"/>
          <w:b/>
          <w:bCs/>
          <w:sz w:val="22"/>
        </w:rPr>
        <w:t xml:space="preserve"> AUTHORITY TO ATTY. VIRGILIO T. TERUEL, MUNICIPAL MAYOR, FOR AND IN BEHALF OF THE MUNICIPALITY OF TIGBAUAN, TO SIGN AND ENTER INTO A MEMORANDUM OF AGREEMENT WITH THE DEPARTMENT OF SOCIAL WELFARE AND DEVELOPMENT (DSWD) THROUGH DSWD-FIELD OFFICE VI IN CONNECTION WITH THE IMPLEMENTATION OF </w:t>
      </w:r>
      <w:r w:rsidRPr="008B64B0">
        <w:rPr>
          <w:rFonts w:ascii="Arial" w:eastAsia="DengXian" w:hAnsi="Arial" w:cs="Arial"/>
          <w:b/>
          <w:bCs/>
          <w:i/>
          <w:sz w:val="22"/>
        </w:rPr>
        <w:t>AYUDA SA KAPOS ANG KITA PROGRAM</w:t>
      </w:r>
      <w:r w:rsidRPr="008B64B0">
        <w:rPr>
          <w:rFonts w:ascii="Arial" w:eastAsia="DengXian" w:hAnsi="Arial" w:cs="Arial"/>
          <w:b/>
          <w:bCs/>
          <w:sz w:val="22"/>
        </w:rPr>
        <w:t xml:space="preserve"> (AKAP)-RICE ASSISTANCE</w:t>
      </w:r>
    </w:p>
    <w:p w14:paraId="61251AAD" w14:textId="77777777" w:rsidR="008B64B0" w:rsidRPr="00AC1621" w:rsidRDefault="008B64B0" w:rsidP="008B64B0">
      <w:pPr>
        <w:ind w:firstLine="720"/>
        <w:jc w:val="both"/>
        <w:rPr>
          <w:rFonts w:ascii="Arial" w:eastAsia="Calibri" w:hAnsi="Arial" w:cs="Arial"/>
          <w:sz w:val="22"/>
        </w:rPr>
      </w:pPr>
      <w:r w:rsidRPr="00AC1621">
        <w:rPr>
          <w:rFonts w:ascii="Arial" w:eastAsia="Calibri" w:hAnsi="Arial" w:cs="Arial"/>
          <w:b/>
          <w:sz w:val="22"/>
        </w:rPr>
        <w:t>WHEREAS,</w:t>
      </w:r>
      <w:r w:rsidRPr="00AC1621">
        <w:rPr>
          <w:rFonts w:ascii="Arial" w:eastAsia="Calibri" w:hAnsi="Arial" w:cs="Arial"/>
          <w:sz w:val="22"/>
        </w:rPr>
        <w:t xml:space="preserve"> the said </w:t>
      </w:r>
      <w:r w:rsidRPr="00AC1621">
        <w:rPr>
          <w:rFonts w:ascii="Arial" w:eastAsia="Calibri" w:hAnsi="Arial" w:cs="Arial"/>
          <w:b/>
          <w:sz w:val="22"/>
        </w:rPr>
        <w:t>Memorandum of Agreement</w:t>
      </w:r>
      <w:r w:rsidRPr="00AC1621">
        <w:rPr>
          <w:rFonts w:ascii="Arial" w:eastAsia="Calibri" w:hAnsi="Arial" w:cs="Arial"/>
          <w:sz w:val="22"/>
        </w:rPr>
        <w:t xml:space="preserve"> shall be made and entered into by, and between the following parties:</w:t>
      </w:r>
    </w:p>
    <w:p w14:paraId="677D498B" w14:textId="7E8ED6CD" w:rsidR="008B64B0" w:rsidRPr="00226DD8" w:rsidRDefault="008B64B0" w:rsidP="008B64B0">
      <w:pPr>
        <w:numPr>
          <w:ilvl w:val="0"/>
          <w:numId w:val="10"/>
        </w:numPr>
        <w:spacing w:after="0" w:line="240" w:lineRule="auto"/>
        <w:jc w:val="both"/>
        <w:rPr>
          <w:rFonts w:ascii="Arial Narrow" w:eastAsia="DengXian" w:hAnsi="Arial Narrow" w:cs="Arial"/>
          <w:sz w:val="22"/>
        </w:rPr>
      </w:pPr>
      <w:r w:rsidRPr="00226DD8">
        <w:rPr>
          <w:rFonts w:ascii="Calibri" w:eastAsia="Calibri" w:hAnsi="Calibri" w:cs="Calibri"/>
          <w:sz w:val="16"/>
          <w:szCs w:val="18"/>
        </w:rPr>
        <w:t xml:space="preserve">The </w:t>
      </w:r>
      <w:r w:rsidRPr="00226DD8">
        <w:rPr>
          <w:rFonts w:ascii="Calibri" w:eastAsia="Calibri" w:hAnsi="Calibri" w:cs="Calibri"/>
          <w:b/>
          <w:sz w:val="16"/>
          <w:szCs w:val="18"/>
        </w:rPr>
        <w:t xml:space="preserve">DEPARTMENT OF SOCIAL WELFARE AND DEVELOPMENT(DSWD), </w:t>
      </w:r>
      <w:r w:rsidRPr="00226DD8">
        <w:rPr>
          <w:rFonts w:ascii="Calibri" w:eastAsia="Calibri" w:hAnsi="Calibri" w:cs="Calibri"/>
          <w:sz w:val="16"/>
          <w:szCs w:val="18"/>
        </w:rPr>
        <w:t xml:space="preserve">a National Government Agency through DSWD-FIELD OFFICE VI with office address at M. H. Del Pilar Street, Molo, Iloilo City, herein represented by its </w:t>
      </w:r>
      <w:r w:rsidR="002E14F3" w:rsidRPr="002E14F3">
        <w:rPr>
          <w:rFonts w:ascii="Calibri" w:eastAsia="Calibri" w:hAnsi="Calibri" w:cs="Calibri"/>
          <w:b/>
          <w:bCs/>
          <w:sz w:val="16"/>
          <w:szCs w:val="18"/>
        </w:rPr>
        <w:t>OIC-</w:t>
      </w:r>
      <w:r w:rsidRPr="002E14F3">
        <w:rPr>
          <w:rFonts w:ascii="Calibri" w:eastAsia="Calibri" w:hAnsi="Calibri" w:cs="Calibri"/>
          <w:b/>
          <w:bCs/>
          <w:sz w:val="16"/>
          <w:szCs w:val="18"/>
        </w:rPr>
        <w:t>R</w:t>
      </w:r>
      <w:r w:rsidRPr="00226DD8">
        <w:rPr>
          <w:rFonts w:ascii="Calibri" w:eastAsia="Calibri" w:hAnsi="Calibri" w:cs="Calibri"/>
          <w:b/>
          <w:sz w:val="16"/>
          <w:szCs w:val="18"/>
        </w:rPr>
        <w:t xml:space="preserve">EGIONAL DIRECTOR, </w:t>
      </w:r>
      <w:r w:rsidR="000D745E">
        <w:rPr>
          <w:rFonts w:ascii="Calibri" w:eastAsia="Calibri" w:hAnsi="Calibri" w:cs="Calibri"/>
          <w:b/>
          <w:sz w:val="16"/>
          <w:szCs w:val="18"/>
        </w:rPr>
        <w:t>JOSELITO G. ESTEMBER</w:t>
      </w:r>
      <w:r w:rsidR="00CE38CD">
        <w:rPr>
          <w:rFonts w:ascii="Calibri" w:eastAsia="Calibri" w:hAnsi="Calibri" w:cs="Calibri"/>
          <w:b/>
          <w:sz w:val="16"/>
          <w:szCs w:val="18"/>
        </w:rPr>
        <w:t>`</w:t>
      </w:r>
      <w:r w:rsidRPr="00226DD8">
        <w:rPr>
          <w:rFonts w:ascii="Calibri" w:eastAsia="Calibri" w:hAnsi="Calibri" w:cs="Calibri"/>
          <w:b/>
          <w:sz w:val="16"/>
          <w:szCs w:val="18"/>
        </w:rPr>
        <w:t xml:space="preserve"> </w:t>
      </w:r>
      <w:r w:rsidRPr="00226DD8">
        <w:rPr>
          <w:rFonts w:ascii="Calibri" w:eastAsia="Calibri" w:hAnsi="Calibri" w:cs="Calibri"/>
          <w:sz w:val="16"/>
          <w:szCs w:val="18"/>
        </w:rPr>
        <w:t>and hereinafter referred to as the “</w:t>
      </w:r>
      <w:r w:rsidRPr="00226DD8">
        <w:rPr>
          <w:rFonts w:ascii="Calibri" w:eastAsia="Calibri" w:hAnsi="Calibri" w:cs="Calibri"/>
          <w:b/>
          <w:sz w:val="16"/>
          <w:szCs w:val="18"/>
        </w:rPr>
        <w:t>First Party”</w:t>
      </w:r>
      <w:r w:rsidRPr="00226DD8">
        <w:rPr>
          <w:rFonts w:ascii="Calibri" w:eastAsia="Calibri" w:hAnsi="Calibri" w:cs="Calibri"/>
          <w:sz w:val="16"/>
          <w:szCs w:val="18"/>
        </w:rPr>
        <w:t>; and</w:t>
      </w:r>
    </w:p>
    <w:p w14:paraId="4C7B4C83" w14:textId="77777777" w:rsidR="008B64B0" w:rsidRPr="00226DD8" w:rsidRDefault="008B64B0" w:rsidP="008B64B0">
      <w:pPr>
        <w:numPr>
          <w:ilvl w:val="0"/>
          <w:numId w:val="10"/>
        </w:numPr>
        <w:spacing w:after="0" w:line="240" w:lineRule="auto"/>
        <w:jc w:val="both"/>
        <w:rPr>
          <w:rFonts w:ascii="Arial Narrow" w:eastAsia="DengXian" w:hAnsi="Arial Narrow" w:cs="Arial"/>
          <w:sz w:val="22"/>
        </w:rPr>
      </w:pPr>
      <w:r w:rsidRPr="00226DD8">
        <w:rPr>
          <w:rFonts w:ascii="Calibri" w:eastAsia="Calibri" w:hAnsi="Calibri" w:cs="Calibri"/>
          <w:sz w:val="16"/>
          <w:szCs w:val="18"/>
        </w:rPr>
        <w:t>The</w:t>
      </w:r>
      <w:r w:rsidRPr="00226DD8">
        <w:rPr>
          <w:rFonts w:ascii="Calibri" w:eastAsia="Calibri" w:hAnsi="Calibri" w:cs="Calibri"/>
          <w:sz w:val="16"/>
          <w:szCs w:val="18"/>
          <w:lang w:val="en-PH"/>
        </w:rPr>
        <w:t xml:space="preserve"> </w:t>
      </w:r>
      <w:r w:rsidRPr="00226DD8">
        <w:rPr>
          <w:rFonts w:ascii="Calibri" w:eastAsia="Calibri" w:hAnsi="Calibri" w:cs="Calibri"/>
          <w:b/>
          <w:sz w:val="16"/>
          <w:szCs w:val="18"/>
          <w:lang w:val="en-PH"/>
        </w:rPr>
        <w:t>LOCAL GOVERNMENT UNIT OF TIGBAUAN</w:t>
      </w:r>
      <w:r w:rsidRPr="00226DD8">
        <w:rPr>
          <w:rFonts w:ascii="Calibri" w:eastAsia="Calibri" w:hAnsi="Calibri" w:cs="Calibri"/>
          <w:sz w:val="16"/>
          <w:szCs w:val="18"/>
        </w:rPr>
        <w:t xml:space="preserve">, local government unit with principal address at Barangay 9 </w:t>
      </w:r>
      <w:proofErr w:type="spellStart"/>
      <w:r w:rsidRPr="00226DD8">
        <w:rPr>
          <w:rFonts w:ascii="Calibri" w:eastAsia="Calibri" w:hAnsi="Calibri" w:cs="Calibri"/>
          <w:sz w:val="16"/>
          <w:szCs w:val="18"/>
        </w:rPr>
        <w:t>Poblacion</w:t>
      </w:r>
      <w:proofErr w:type="spellEnd"/>
      <w:r w:rsidRPr="00226DD8">
        <w:rPr>
          <w:rFonts w:ascii="Calibri" w:eastAsia="Calibri" w:hAnsi="Calibri" w:cs="Calibri"/>
          <w:sz w:val="16"/>
          <w:szCs w:val="18"/>
        </w:rPr>
        <w:t xml:space="preserve">, Tejero Street, </w:t>
      </w:r>
      <w:proofErr w:type="spellStart"/>
      <w:r w:rsidRPr="00226DD8">
        <w:rPr>
          <w:rFonts w:ascii="Calibri" w:eastAsia="Calibri" w:hAnsi="Calibri" w:cs="Calibri"/>
          <w:sz w:val="16"/>
          <w:szCs w:val="18"/>
        </w:rPr>
        <w:t>Tigbauan</w:t>
      </w:r>
      <w:proofErr w:type="spellEnd"/>
      <w:r w:rsidRPr="00226DD8">
        <w:rPr>
          <w:rFonts w:ascii="Calibri" w:eastAsia="Calibri" w:hAnsi="Calibri" w:cs="Calibri"/>
          <w:sz w:val="16"/>
          <w:szCs w:val="18"/>
        </w:rPr>
        <w:t>, Iloilo, herein represented by</w:t>
      </w:r>
      <w:bookmarkStart w:id="0" w:name="OLE_LINK6"/>
      <w:bookmarkStart w:id="1" w:name="OLE_LINK7"/>
      <w:bookmarkStart w:id="2" w:name="OLE_LINK5"/>
      <w:r w:rsidRPr="00226DD8">
        <w:rPr>
          <w:rFonts w:ascii="Calibri" w:eastAsia="Calibri" w:hAnsi="Calibri" w:cs="Calibri"/>
          <w:sz w:val="16"/>
          <w:szCs w:val="18"/>
          <w:lang w:val="en-PH"/>
        </w:rPr>
        <w:t xml:space="preserve"> its Local Chief Executive </w:t>
      </w:r>
      <w:r w:rsidRPr="00226DD8">
        <w:rPr>
          <w:rFonts w:ascii="Calibri" w:eastAsia="Calibri" w:hAnsi="Calibri" w:cs="Calibri"/>
          <w:b/>
          <w:sz w:val="16"/>
          <w:szCs w:val="18"/>
          <w:lang w:val="en-PH"/>
        </w:rPr>
        <w:t>ATTY. VIRGILIO T. TERUEL</w:t>
      </w:r>
      <w:bookmarkEnd w:id="0"/>
      <w:bookmarkEnd w:id="1"/>
      <w:bookmarkEnd w:id="2"/>
      <w:r w:rsidRPr="00226DD8">
        <w:rPr>
          <w:rFonts w:ascii="Calibri" w:eastAsia="Calibri" w:hAnsi="Calibri" w:cs="Calibri"/>
          <w:sz w:val="16"/>
          <w:szCs w:val="18"/>
          <w:lang w:val="en-PH"/>
        </w:rPr>
        <w:t xml:space="preserve">, </w:t>
      </w:r>
      <w:r w:rsidRPr="00226DD8">
        <w:rPr>
          <w:rFonts w:ascii="Calibri" w:eastAsia="Calibri" w:hAnsi="Calibri" w:cs="Calibri"/>
          <w:sz w:val="16"/>
          <w:szCs w:val="18"/>
        </w:rPr>
        <w:t>and hereinafter referred to as the “</w:t>
      </w:r>
      <w:r w:rsidRPr="00226DD8">
        <w:rPr>
          <w:rFonts w:ascii="Calibri" w:eastAsia="Calibri" w:hAnsi="Calibri" w:cs="Calibri"/>
          <w:b/>
          <w:sz w:val="16"/>
          <w:szCs w:val="18"/>
        </w:rPr>
        <w:t>Second Party”</w:t>
      </w:r>
    </w:p>
    <w:p w14:paraId="31331076" w14:textId="77777777" w:rsidR="008B64B0" w:rsidRPr="008B64B0" w:rsidRDefault="008B64B0" w:rsidP="008B64B0">
      <w:pPr>
        <w:ind w:left="1800"/>
        <w:jc w:val="both"/>
        <w:rPr>
          <w:rFonts w:ascii="Arial Narrow" w:eastAsia="DengXian" w:hAnsi="Arial Narrow" w:cs="Arial"/>
          <w:sz w:val="8"/>
          <w:szCs w:val="14"/>
        </w:rPr>
      </w:pPr>
    </w:p>
    <w:p w14:paraId="0F0B54AA" w14:textId="77777777" w:rsidR="008B64B0" w:rsidRPr="00AC1621" w:rsidRDefault="008B64B0" w:rsidP="008B64B0">
      <w:pPr>
        <w:widowControl w:val="0"/>
        <w:autoSpaceDE w:val="0"/>
        <w:autoSpaceDN w:val="0"/>
        <w:ind w:left="107" w:right="115"/>
        <w:jc w:val="both"/>
        <w:rPr>
          <w:rFonts w:ascii="Arial" w:eastAsia="Arial" w:hAnsi="Arial" w:cs="Arial"/>
          <w:sz w:val="22"/>
        </w:rPr>
      </w:pPr>
      <w:r w:rsidRPr="00AC1621">
        <w:rPr>
          <w:rFonts w:ascii="Arial" w:eastAsia="Arial" w:hAnsi="Arial" w:cs="Arial"/>
          <w:b/>
          <w:sz w:val="22"/>
        </w:rPr>
        <w:tab/>
        <w:t xml:space="preserve">WHEREAS, </w:t>
      </w:r>
      <w:r w:rsidRPr="00AC1621">
        <w:rPr>
          <w:rFonts w:ascii="Arial" w:eastAsia="Arial" w:hAnsi="Arial" w:cs="Arial"/>
          <w:sz w:val="22"/>
        </w:rPr>
        <w:t>the DSWD is a national government agency mandated to provide assistance to local government units (LGU</w:t>
      </w:r>
      <w:r>
        <w:rPr>
          <w:rFonts w:ascii="Arial" w:eastAsia="Arial" w:hAnsi="Arial" w:cs="Arial"/>
          <w:sz w:val="22"/>
        </w:rPr>
        <w:t>s</w:t>
      </w:r>
      <w:r w:rsidRPr="00AC1621">
        <w:rPr>
          <w:rFonts w:ascii="Arial" w:eastAsia="Arial" w:hAnsi="Arial" w:cs="Arial"/>
          <w:sz w:val="22"/>
        </w:rPr>
        <w:t>), non-governmental organizations, other national government agencies (NGAs), people’s organizations (POs), other members of Civil Society as well as individuals, in effectively implementing programs, projects, and services that will alleviate poverty and empower disadvantaged individuals, families and communities for an improved quality of life;</w:t>
      </w:r>
    </w:p>
    <w:p w14:paraId="7B6B7DE3" w14:textId="63CF9096" w:rsidR="008B64B0" w:rsidRPr="00AC1621" w:rsidRDefault="008B64B0" w:rsidP="008B64B0">
      <w:pPr>
        <w:widowControl w:val="0"/>
        <w:autoSpaceDE w:val="0"/>
        <w:autoSpaceDN w:val="0"/>
        <w:ind w:left="107" w:right="115"/>
        <w:jc w:val="both"/>
        <w:rPr>
          <w:rFonts w:ascii="Arial" w:eastAsia="Arial" w:hAnsi="Arial" w:cs="Arial"/>
          <w:sz w:val="22"/>
        </w:rPr>
      </w:pPr>
      <w:r w:rsidRPr="00AC1621">
        <w:rPr>
          <w:rFonts w:ascii="Arial" w:eastAsia="Arial" w:hAnsi="Arial" w:cs="Arial"/>
          <w:b/>
          <w:sz w:val="22"/>
        </w:rPr>
        <w:tab/>
        <w:t>WHEREAS</w:t>
      </w:r>
      <w:r w:rsidRPr="00AC1621">
        <w:rPr>
          <w:rFonts w:ascii="Arial" w:eastAsia="Arial" w:hAnsi="Arial" w:cs="Arial"/>
          <w:sz w:val="22"/>
        </w:rPr>
        <w:t>, under Section 17 of the Republic Act No. 7160, otherwise known as the “</w:t>
      </w:r>
      <w:r w:rsidRPr="00AC1621">
        <w:rPr>
          <w:rFonts w:ascii="Arial" w:eastAsia="Arial" w:hAnsi="Arial" w:cs="Arial"/>
          <w:i/>
          <w:sz w:val="22"/>
        </w:rPr>
        <w:t>Local Government Code of 1991</w:t>
      </w:r>
      <w:r w:rsidRPr="00AC1621">
        <w:rPr>
          <w:rFonts w:ascii="Arial" w:eastAsia="Arial" w:hAnsi="Arial" w:cs="Arial"/>
          <w:sz w:val="22"/>
        </w:rPr>
        <w:t>”, the LGUs shall exercise powers and discharge functions and responsibilities as are necessary, appropriate, or incidental</w:t>
      </w:r>
      <w:r w:rsidRPr="00AC1621">
        <w:rPr>
          <w:rFonts w:ascii="Arial" w:eastAsia="Arial" w:hAnsi="Arial" w:cs="Arial"/>
          <w:spacing w:val="-5"/>
          <w:sz w:val="22"/>
        </w:rPr>
        <w:t xml:space="preserve"> </w:t>
      </w:r>
      <w:r w:rsidRPr="00AC1621">
        <w:rPr>
          <w:rFonts w:ascii="Arial" w:eastAsia="Arial" w:hAnsi="Arial" w:cs="Arial"/>
          <w:sz w:val="22"/>
        </w:rPr>
        <w:t>to</w:t>
      </w:r>
      <w:r w:rsidRPr="00AC1621">
        <w:rPr>
          <w:rFonts w:ascii="Arial" w:eastAsia="Arial" w:hAnsi="Arial" w:cs="Arial"/>
          <w:spacing w:val="-5"/>
          <w:sz w:val="22"/>
        </w:rPr>
        <w:t xml:space="preserve"> </w:t>
      </w:r>
      <w:r w:rsidRPr="00AC1621">
        <w:rPr>
          <w:rFonts w:ascii="Arial" w:eastAsia="Arial" w:hAnsi="Arial" w:cs="Arial"/>
          <w:sz w:val="22"/>
        </w:rPr>
        <w:t>efficient</w:t>
      </w:r>
      <w:r w:rsidRPr="00AC1621">
        <w:rPr>
          <w:rFonts w:ascii="Arial" w:eastAsia="Arial" w:hAnsi="Arial" w:cs="Arial"/>
          <w:spacing w:val="-5"/>
          <w:sz w:val="22"/>
        </w:rPr>
        <w:t xml:space="preserve"> </w:t>
      </w:r>
      <w:r w:rsidRPr="00AC1621">
        <w:rPr>
          <w:rFonts w:ascii="Arial" w:eastAsia="Arial" w:hAnsi="Arial" w:cs="Arial"/>
          <w:sz w:val="22"/>
        </w:rPr>
        <w:t>and</w:t>
      </w:r>
      <w:r w:rsidRPr="00AC1621">
        <w:rPr>
          <w:rFonts w:ascii="Arial" w:eastAsia="Arial" w:hAnsi="Arial" w:cs="Arial"/>
          <w:spacing w:val="-5"/>
          <w:sz w:val="22"/>
        </w:rPr>
        <w:t xml:space="preserve"> </w:t>
      </w:r>
      <w:r w:rsidRPr="00AC1621">
        <w:rPr>
          <w:rFonts w:ascii="Arial" w:eastAsia="Arial" w:hAnsi="Arial" w:cs="Arial"/>
          <w:sz w:val="22"/>
        </w:rPr>
        <w:t>effective</w:t>
      </w:r>
      <w:r w:rsidRPr="00AC1621">
        <w:rPr>
          <w:rFonts w:ascii="Arial" w:eastAsia="Arial" w:hAnsi="Arial" w:cs="Arial"/>
          <w:spacing w:val="-5"/>
          <w:sz w:val="22"/>
        </w:rPr>
        <w:t xml:space="preserve"> </w:t>
      </w:r>
      <w:r w:rsidRPr="00AC1621">
        <w:rPr>
          <w:rFonts w:ascii="Arial" w:eastAsia="Arial" w:hAnsi="Arial" w:cs="Arial"/>
          <w:sz w:val="22"/>
        </w:rPr>
        <w:t>provision of the basic services and facilities, which include social welfare services to its constituents;</w:t>
      </w:r>
    </w:p>
    <w:p w14:paraId="7C7B1FB0" w14:textId="77777777" w:rsidR="008B64B0" w:rsidRDefault="008B64B0" w:rsidP="008B64B0">
      <w:pPr>
        <w:widowControl w:val="0"/>
        <w:autoSpaceDE w:val="0"/>
        <w:autoSpaceDN w:val="0"/>
        <w:ind w:left="107" w:right="117"/>
        <w:jc w:val="both"/>
        <w:rPr>
          <w:rFonts w:ascii="Arial" w:eastAsia="Arial" w:hAnsi="Arial" w:cs="Arial"/>
          <w:sz w:val="22"/>
        </w:rPr>
      </w:pPr>
      <w:r w:rsidRPr="00AC1621">
        <w:rPr>
          <w:rFonts w:ascii="Arial" w:eastAsia="Arial" w:hAnsi="Arial" w:cs="Arial"/>
          <w:b/>
          <w:sz w:val="22"/>
        </w:rPr>
        <w:tab/>
        <w:t xml:space="preserve">WHEREAS, </w:t>
      </w:r>
      <w:r w:rsidRPr="00AC1621">
        <w:rPr>
          <w:rFonts w:ascii="Arial" w:eastAsia="Arial" w:hAnsi="Arial" w:cs="Arial"/>
          <w:sz w:val="22"/>
        </w:rPr>
        <w:t>DSWD issued Memorandum Circular (MC) No. 04, series of 2024, entitled, “</w:t>
      </w:r>
      <w:r>
        <w:rPr>
          <w:rFonts w:ascii="Arial" w:eastAsia="Arial" w:hAnsi="Arial" w:cs="Arial"/>
          <w:i/>
          <w:sz w:val="22"/>
        </w:rPr>
        <w:t>Guidelines in the I</w:t>
      </w:r>
      <w:r w:rsidRPr="00AC1621">
        <w:rPr>
          <w:rFonts w:ascii="Arial" w:eastAsia="Arial" w:hAnsi="Arial" w:cs="Arial"/>
          <w:i/>
          <w:sz w:val="22"/>
        </w:rPr>
        <w:t>mplementation of the Ayuda</w:t>
      </w:r>
      <w:r w:rsidRPr="00AC1621">
        <w:rPr>
          <w:rFonts w:ascii="Arial" w:eastAsia="Arial" w:hAnsi="Arial" w:cs="Arial"/>
          <w:i/>
          <w:spacing w:val="-3"/>
          <w:sz w:val="22"/>
        </w:rPr>
        <w:t xml:space="preserve"> </w:t>
      </w:r>
      <w:proofErr w:type="spellStart"/>
      <w:r w:rsidRPr="00AC1621">
        <w:rPr>
          <w:rFonts w:ascii="Arial" w:eastAsia="Arial" w:hAnsi="Arial" w:cs="Arial"/>
          <w:i/>
          <w:sz w:val="22"/>
        </w:rPr>
        <w:t>sa</w:t>
      </w:r>
      <w:proofErr w:type="spellEnd"/>
      <w:r w:rsidRPr="00AC1621">
        <w:rPr>
          <w:rFonts w:ascii="Arial" w:eastAsia="Arial" w:hAnsi="Arial" w:cs="Arial"/>
          <w:i/>
          <w:spacing w:val="-3"/>
          <w:sz w:val="22"/>
        </w:rPr>
        <w:t xml:space="preserve"> </w:t>
      </w:r>
      <w:r w:rsidRPr="00AC1621">
        <w:rPr>
          <w:rFonts w:ascii="Arial" w:eastAsia="Arial" w:hAnsi="Arial" w:cs="Arial"/>
          <w:i/>
          <w:sz w:val="22"/>
        </w:rPr>
        <w:t>Kapos</w:t>
      </w:r>
      <w:r w:rsidRPr="00AC1621">
        <w:rPr>
          <w:rFonts w:ascii="Arial" w:eastAsia="Arial" w:hAnsi="Arial" w:cs="Arial"/>
          <w:i/>
          <w:spacing w:val="-3"/>
          <w:sz w:val="22"/>
        </w:rPr>
        <w:t xml:space="preserve"> </w:t>
      </w:r>
      <w:r w:rsidRPr="00AC1621">
        <w:rPr>
          <w:rFonts w:ascii="Arial" w:eastAsia="Arial" w:hAnsi="Arial" w:cs="Arial"/>
          <w:i/>
          <w:sz w:val="22"/>
        </w:rPr>
        <w:t>ang</w:t>
      </w:r>
      <w:r w:rsidRPr="00AC1621">
        <w:rPr>
          <w:rFonts w:ascii="Arial" w:eastAsia="Arial" w:hAnsi="Arial" w:cs="Arial"/>
          <w:i/>
          <w:spacing w:val="-3"/>
          <w:sz w:val="22"/>
        </w:rPr>
        <w:t xml:space="preserve"> </w:t>
      </w:r>
      <w:r w:rsidRPr="00AC1621">
        <w:rPr>
          <w:rFonts w:ascii="Arial" w:eastAsia="Arial" w:hAnsi="Arial" w:cs="Arial"/>
          <w:i/>
          <w:sz w:val="22"/>
        </w:rPr>
        <w:t>Kita</w:t>
      </w:r>
      <w:r w:rsidRPr="00AC1621">
        <w:rPr>
          <w:rFonts w:ascii="Arial" w:eastAsia="Arial" w:hAnsi="Arial" w:cs="Arial"/>
          <w:i/>
          <w:spacing w:val="-3"/>
          <w:sz w:val="22"/>
        </w:rPr>
        <w:t xml:space="preserve"> </w:t>
      </w:r>
      <w:r w:rsidRPr="00AC1621">
        <w:rPr>
          <w:rFonts w:ascii="Arial" w:eastAsia="Arial" w:hAnsi="Arial" w:cs="Arial"/>
          <w:i/>
          <w:sz w:val="22"/>
        </w:rPr>
        <w:t>Program</w:t>
      </w:r>
      <w:r w:rsidRPr="00AC1621">
        <w:rPr>
          <w:rFonts w:ascii="Arial" w:eastAsia="Arial" w:hAnsi="Arial" w:cs="Arial"/>
          <w:i/>
          <w:spacing w:val="-3"/>
          <w:sz w:val="22"/>
        </w:rPr>
        <w:t xml:space="preserve"> </w:t>
      </w:r>
      <w:r w:rsidRPr="00AC1621">
        <w:rPr>
          <w:rFonts w:ascii="Arial" w:eastAsia="Arial" w:hAnsi="Arial" w:cs="Arial"/>
          <w:i/>
          <w:sz w:val="22"/>
        </w:rPr>
        <w:t>(AKAP)</w:t>
      </w:r>
      <w:r w:rsidRPr="00AC1621">
        <w:rPr>
          <w:rFonts w:ascii="Arial" w:eastAsia="Arial" w:hAnsi="Arial" w:cs="Arial"/>
          <w:sz w:val="22"/>
        </w:rPr>
        <w:t>”</w:t>
      </w:r>
      <w:r w:rsidRPr="00AC1621">
        <w:rPr>
          <w:rFonts w:ascii="Arial" w:eastAsia="Arial" w:hAnsi="Arial" w:cs="Arial"/>
          <w:spacing w:val="-3"/>
          <w:sz w:val="22"/>
        </w:rPr>
        <w:t xml:space="preserve"> </w:t>
      </w:r>
      <w:r w:rsidRPr="00AC1621">
        <w:rPr>
          <w:rFonts w:ascii="Arial" w:eastAsia="Arial" w:hAnsi="Arial" w:cs="Arial"/>
          <w:sz w:val="22"/>
        </w:rPr>
        <w:t>which</w:t>
      </w:r>
      <w:r w:rsidRPr="00AC1621">
        <w:rPr>
          <w:rFonts w:ascii="Arial" w:eastAsia="Arial" w:hAnsi="Arial" w:cs="Arial"/>
          <w:spacing w:val="-3"/>
          <w:sz w:val="22"/>
        </w:rPr>
        <w:t xml:space="preserve"> </w:t>
      </w:r>
      <w:r w:rsidRPr="00AC1621">
        <w:rPr>
          <w:rFonts w:ascii="Arial" w:eastAsia="Arial" w:hAnsi="Arial" w:cs="Arial"/>
          <w:sz w:val="22"/>
        </w:rPr>
        <w:t xml:space="preserve">is a targeted social </w:t>
      </w:r>
      <w:proofErr w:type="gramStart"/>
      <w:r w:rsidRPr="00AC1621">
        <w:rPr>
          <w:rFonts w:ascii="Arial" w:eastAsia="Arial" w:hAnsi="Arial" w:cs="Arial"/>
          <w:sz w:val="22"/>
        </w:rPr>
        <w:t>assistance</w:t>
      </w:r>
      <w:proofErr w:type="gramEnd"/>
      <w:r w:rsidRPr="00AC1621">
        <w:rPr>
          <w:rFonts w:ascii="Arial" w:eastAsia="Arial" w:hAnsi="Arial" w:cs="Arial"/>
          <w:sz w:val="22"/>
        </w:rPr>
        <w:t xml:space="preserve"> to individuals</w:t>
      </w:r>
      <w:r w:rsidRPr="00AC1621">
        <w:rPr>
          <w:rFonts w:ascii="Arial" w:eastAsia="Arial" w:hAnsi="Arial" w:cs="Arial"/>
          <w:spacing w:val="-3"/>
          <w:sz w:val="22"/>
        </w:rPr>
        <w:t xml:space="preserve"> </w:t>
      </w:r>
      <w:r w:rsidRPr="00AC1621">
        <w:rPr>
          <w:rFonts w:ascii="Arial" w:eastAsia="Arial" w:hAnsi="Arial" w:cs="Arial"/>
          <w:sz w:val="22"/>
        </w:rPr>
        <w:t>who</w:t>
      </w:r>
      <w:r w:rsidRPr="00AC1621">
        <w:rPr>
          <w:rFonts w:ascii="Arial" w:eastAsia="Arial" w:hAnsi="Arial" w:cs="Arial"/>
          <w:spacing w:val="-3"/>
          <w:sz w:val="22"/>
        </w:rPr>
        <w:t xml:space="preserve"> </w:t>
      </w:r>
      <w:r w:rsidRPr="00AC1621">
        <w:rPr>
          <w:rFonts w:ascii="Arial" w:eastAsia="Arial" w:hAnsi="Arial" w:cs="Arial"/>
          <w:sz w:val="22"/>
        </w:rPr>
        <w:t>may</w:t>
      </w:r>
      <w:r w:rsidRPr="00AC1621">
        <w:rPr>
          <w:rFonts w:ascii="Arial" w:eastAsia="Arial" w:hAnsi="Arial" w:cs="Arial"/>
          <w:spacing w:val="-3"/>
          <w:sz w:val="22"/>
        </w:rPr>
        <w:t xml:space="preserve"> </w:t>
      </w:r>
      <w:r w:rsidRPr="00AC1621">
        <w:rPr>
          <w:rFonts w:ascii="Arial" w:eastAsia="Arial" w:hAnsi="Arial" w:cs="Arial"/>
          <w:sz w:val="22"/>
        </w:rPr>
        <w:t>not</w:t>
      </w:r>
      <w:r w:rsidRPr="00AC1621">
        <w:rPr>
          <w:rFonts w:ascii="Arial" w:eastAsia="Arial" w:hAnsi="Arial" w:cs="Arial"/>
          <w:spacing w:val="-3"/>
          <w:sz w:val="22"/>
        </w:rPr>
        <w:t xml:space="preserve"> </w:t>
      </w:r>
      <w:r w:rsidRPr="00AC1621">
        <w:rPr>
          <w:rFonts w:ascii="Arial" w:eastAsia="Arial" w:hAnsi="Arial" w:cs="Arial"/>
          <w:sz w:val="22"/>
        </w:rPr>
        <w:t>have</w:t>
      </w:r>
      <w:r w:rsidRPr="00AC1621">
        <w:rPr>
          <w:rFonts w:ascii="Arial" w:eastAsia="Arial" w:hAnsi="Arial" w:cs="Arial"/>
          <w:spacing w:val="-3"/>
          <w:sz w:val="22"/>
        </w:rPr>
        <w:t xml:space="preserve"> </w:t>
      </w:r>
      <w:r w:rsidRPr="00AC1621">
        <w:rPr>
          <w:rFonts w:ascii="Arial" w:eastAsia="Arial" w:hAnsi="Arial" w:cs="Arial"/>
          <w:sz w:val="22"/>
        </w:rPr>
        <w:t>access</w:t>
      </w:r>
      <w:r w:rsidRPr="00AC1621">
        <w:rPr>
          <w:rFonts w:ascii="Arial" w:eastAsia="Arial" w:hAnsi="Arial" w:cs="Arial"/>
          <w:spacing w:val="-3"/>
          <w:sz w:val="22"/>
        </w:rPr>
        <w:t xml:space="preserve"> </w:t>
      </w:r>
      <w:r w:rsidRPr="00AC1621">
        <w:rPr>
          <w:rFonts w:ascii="Arial" w:eastAsia="Arial" w:hAnsi="Arial" w:cs="Arial"/>
          <w:sz w:val="22"/>
        </w:rPr>
        <w:t>to</w:t>
      </w:r>
      <w:r w:rsidRPr="00AC1621">
        <w:rPr>
          <w:rFonts w:ascii="Arial" w:eastAsia="Arial" w:hAnsi="Arial" w:cs="Arial"/>
          <w:spacing w:val="-3"/>
          <w:sz w:val="22"/>
        </w:rPr>
        <w:t xml:space="preserve"> </w:t>
      </w:r>
      <w:r w:rsidRPr="00AC1621">
        <w:rPr>
          <w:rFonts w:ascii="Arial" w:eastAsia="Arial" w:hAnsi="Arial" w:cs="Arial"/>
          <w:sz w:val="22"/>
        </w:rPr>
        <w:t>regular</w:t>
      </w:r>
      <w:r w:rsidRPr="00AC1621">
        <w:rPr>
          <w:rFonts w:ascii="Arial" w:eastAsia="Arial" w:hAnsi="Arial" w:cs="Arial"/>
          <w:spacing w:val="-3"/>
          <w:sz w:val="22"/>
        </w:rPr>
        <w:t xml:space="preserve"> </w:t>
      </w:r>
      <w:r w:rsidRPr="00AC1621">
        <w:rPr>
          <w:rFonts w:ascii="Arial" w:eastAsia="Arial" w:hAnsi="Arial" w:cs="Arial"/>
          <w:sz w:val="22"/>
        </w:rPr>
        <w:t>assistance</w:t>
      </w:r>
      <w:r w:rsidRPr="00AC1621">
        <w:rPr>
          <w:rFonts w:ascii="Arial" w:eastAsia="Arial" w:hAnsi="Arial" w:cs="Arial"/>
          <w:spacing w:val="-3"/>
          <w:sz w:val="22"/>
        </w:rPr>
        <w:t xml:space="preserve"> </w:t>
      </w:r>
      <w:r w:rsidRPr="00AC1621">
        <w:rPr>
          <w:rFonts w:ascii="Arial" w:eastAsia="Arial" w:hAnsi="Arial" w:cs="Arial"/>
          <w:sz w:val="22"/>
        </w:rPr>
        <w:t>on account of them not belonging to the poorest population. It is intended to provide a menu of assistance for goods and services that are affected by high</w:t>
      </w:r>
      <w:r w:rsidRPr="00AC1621">
        <w:rPr>
          <w:rFonts w:ascii="Arial" w:eastAsia="Arial" w:hAnsi="Arial" w:cs="Arial"/>
          <w:spacing w:val="-3"/>
          <w:sz w:val="22"/>
        </w:rPr>
        <w:t xml:space="preserve"> </w:t>
      </w:r>
      <w:r w:rsidRPr="00AC1621">
        <w:rPr>
          <w:rFonts w:ascii="Arial" w:eastAsia="Arial" w:hAnsi="Arial" w:cs="Arial"/>
          <w:sz w:val="22"/>
        </w:rPr>
        <w:t>inflation</w:t>
      </w:r>
      <w:r w:rsidRPr="00AC1621">
        <w:rPr>
          <w:rFonts w:ascii="Arial" w:eastAsia="Arial" w:hAnsi="Arial" w:cs="Arial"/>
          <w:spacing w:val="-3"/>
          <w:sz w:val="22"/>
        </w:rPr>
        <w:t xml:space="preserve"> </w:t>
      </w:r>
      <w:r w:rsidRPr="00AC1621">
        <w:rPr>
          <w:rFonts w:ascii="Arial" w:eastAsia="Arial" w:hAnsi="Arial" w:cs="Arial"/>
          <w:sz w:val="22"/>
        </w:rPr>
        <w:t>depending</w:t>
      </w:r>
      <w:r w:rsidRPr="00AC1621">
        <w:rPr>
          <w:rFonts w:ascii="Arial" w:eastAsia="Arial" w:hAnsi="Arial" w:cs="Arial"/>
          <w:spacing w:val="-3"/>
          <w:sz w:val="22"/>
        </w:rPr>
        <w:t xml:space="preserve"> </w:t>
      </w:r>
      <w:r w:rsidRPr="00AC1621">
        <w:rPr>
          <w:rFonts w:ascii="Arial" w:eastAsia="Arial" w:hAnsi="Arial" w:cs="Arial"/>
          <w:sz w:val="22"/>
        </w:rPr>
        <w:t>on</w:t>
      </w:r>
      <w:r w:rsidRPr="00AC1621">
        <w:rPr>
          <w:rFonts w:ascii="Arial" w:eastAsia="Arial" w:hAnsi="Arial" w:cs="Arial"/>
          <w:spacing w:val="-3"/>
          <w:sz w:val="22"/>
        </w:rPr>
        <w:t xml:space="preserve"> </w:t>
      </w:r>
      <w:r w:rsidRPr="00AC1621">
        <w:rPr>
          <w:rFonts w:ascii="Arial" w:eastAsia="Arial" w:hAnsi="Arial" w:cs="Arial"/>
          <w:sz w:val="22"/>
        </w:rPr>
        <w:t>the</w:t>
      </w:r>
      <w:r w:rsidRPr="00AC1621">
        <w:rPr>
          <w:rFonts w:ascii="Arial" w:eastAsia="Arial" w:hAnsi="Arial" w:cs="Arial"/>
          <w:spacing w:val="-3"/>
          <w:sz w:val="22"/>
        </w:rPr>
        <w:t xml:space="preserve"> </w:t>
      </w:r>
      <w:r w:rsidRPr="00AC1621">
        <w:rPr>
          <w:rFonts w:ascii="Arial" w:eastAsia="Arial" w:hAnsi="Arial" w:cs="Arial"/>
          <w:sz w:val="22"/>
        </w:rPr>
        <w:t>needs of the individuals;</w:t>
      </w:r>
    </w:p>
    <w:p w14:paraId="424A300F" w14:textId="77777777" w:rsidR="008B64B0" w:rsidRDefault="008B64B0" w:rsidP="008B64B0">
      <w:pPr>
        <w:widowControl w:val="0"/>
        <w:autoSpaceDE w:val="0"/>
        <w:autoSpaceDN w:val="0"/>
        <w:ind w:left="107" w:right="117"/>
        <w:jc w:val="both"/>
        <w:rPr>
          <w:rFonts w:ascii="Arial" w:eastAsia="Arial" w:hAnsi="Arial" w:cs="Arial"/>
          <w:sz w:val="22"/>
        </w:rPr>
      </w:pPr>
    </w:p>
    <w:p w14:paraId="4CD4A641" w14:textId="25CBBB03" w:rsidR="008B64B0" w:rsidRPr="008B64B0" w:rsidRDefault="008B64B0" w:rsidP="008B64B0">
      <w:pPr>
        <w:widowControl w:val="0"/>
        <w:autoSpaceDE w:val="0"/>
        <w:autoSpaceDN w:val="0"/>
        <w:ind w:left="107" w:right="117"/>
        <w:jc w:val="both"/>
        <w:rPr>
          <w:rFonts w:ascii="Arial" w:eastAsia="Arial" w:hAnsi="Arial" w:cs="Arial"/>
          <w:b/>
          <w:bCs/>
          <w:sz w:val="22"/>
        </w:rPr>
      </w:pPr>
      <w:r>
        <w:rPr>
          <w:rFonts w:ascii="Arial" w:eastAsia="Arial" w:hAnsi="Arial" w:cs="Arial"/>
          <w:sz w:val="22"/>
        </w:rPr>
        <w:lastRenderedPageBreak/>
        <w:tab/>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r>
      <w:r>
        <w:rPr>
          <w:rFonts w:ascii="Arial" w:eastAsia="Arial" w:hAnsi="Arial" w:cs="Arial"/>
          <w:sz w:val="22"/>
        </w:rPr>
        <w:tab/>
      </w:r>
      <w:r w:rsidRPr="008B64B0">
        <w:rPr>
          <w:rFonts w:ascii="Arial" w:eastAsia="Arial" w:hAnsi="Arial" w:cs="Arial"/>
          <w:b/>
          <w:bCs/>
          <w:sz w:val="22"/>
        </w:rPr>
        <w:t>Page 2-Res.No.2025-111</w:t>
      </w:r>
    </w:p>
    <w:p w14:paraId="1A7BA35E" w14:textId="77777777" w:rsidR="008B64B0" w:rsidRPr="00AC1621" w:rsidRDefault="008B64B0" w:rsidP="008B64B0">
      <w:pPr>
        <w:widowControl w:val="0"/>
        <w:autoSpaceDE w:val="0"/>
        <w:autoSpaceDN w:val="0"/>
        <w:rPr>
          <w:rFonts w:ascii="Arial" w:eastAsia="Arial" w:hAnsi="Arial" w:cs="Arial"/>
          <w:sz w:val="22"/>
        </w:rPr>
      </w:pPr>
    </w:p>
    <w:p w14:paraId="14370D84" w14:textId="77777777" w:rsidR="008B64B0" w:rsidRPr="00AC1621" w:rsidRDefault="008B64B0" w:rsidP="008B64B0">
      <w:pPr>
        <w:widowControl w:val="0"/>
        <w:autoSpaceDE w:val="0"/>
        <w:autoSpaceDN w:val="0"/>
        <w:ind w:left="107" w:right="115"/>
        <w:jc w:val="both"/>
        <w:rPr>
          <w:rFonts w:ascii="Arial" w:eastAsia="Arial" w:hAnsi="Arial" w:cs="Arial"/>
          <w:sz w:val="22"/>
        </w:rPr>
      </w:pPr>
      <w:r w:rsidRPr="00AC1621">
        <w:rPr>
          <w:rFonts w:ascii="Arial" w:eastAsia="Arial" w:hAnsi="Arial" w:cs="Arial"/>
          <w:sz w:val="22"/>
        </w:rPr>
        <w:tab/>
      </w:r>
      <w:r w:rsidRPr="00AC1621">
        <w:rPr>
          <w:rFonts w:ascii="Arial" w:eastAsia="Arial" w:hAnsi="Arial" w:cs="Arial"/>
          <w:b/>
          <w:sz w:val="22"/>
        </w:rPr>
        <w:t>WHEREAS</w:t>
      </w:r>
      <w:r w:rsidRPr="00AC1621">
        <w:rPr>
          <w:rFonts w:ascii="Arial" w:eastAsia="Arial" w:hAnsi="Arial" w:cs="Arial"/>
          <w:sz w:val="22"/>
        </w:rPr>
        <w:t>, the General Appropriations Act (GAA) of 2025 has mandated the DSWD to implement the AKAP, and subject the same to the convergence of efforts by DSWD, Department of Labor and Employment (DOLE), and National Economic Development Authority (NEDA) to ensure more strategic interventions leading to the long-term</w:t>
      </w:r>
      <w:r w:rsidRPr="00AC1621">
        <w:rPr>
          <w:rFonts w:ascii="Arial" w:eastAsia="Arial" w:hAnsi="Arial" w:cs="Arial"/>
          <w:spacing w:val="40"/>
          <w:sz w:val="22"/>
        </w:rPr>
        <w:t xml:space="preserve"> </w:t>
      </w:r>
      <w:r w:rsidRPr="00AC1621">
        <w:rPr>
          <w:rFonts w:ascii="Arial" w:eastAsia="Arial" w:hAnsi="Arial" w:cs="Arial"/>
          <w:sz w:val="22"/>
        </w:rPr>
        <w:t>improvement of the lives of AKAP’s qualified beneficiaries;</w:t>
      </w:r>
    </w:p>
    <w:p w14:paraId="7F294FB0" w14:textId="77777777" w:rsidR="008B64B0" w:rsidRPr="00AC1621" w:rsidRDefault="008B64B0" w:rsidP="008B64B0">
      <w:pPr>
        <w:widowControl w:val="0"/>
        <w:autoSpaceDE w:val="0"/>
        <w:autoSpaceDN w:val="0"/>
        <w:ind w:left="107" w:right="120"/>
        <w:jc w:val="both"/>
        <w:rPr>
          <w:rFonts w:ascii="Arial" w:eastAsia="Arial" w:hAnsi="Arial" w:cs="Arial"/>
          <w:sz w:val="22"/>
        </w:rPr>
      </w:pPr>
      <w:r w:rsidRPr="00AC1621">
        <w:rPr>
          <w:rFonts w:ascii="Arial" w:eastAsia="Arial" w:hAnsi="Arial" w:cs="Arial"/>
          <w:sz w:val="22"/>
        </w:rPr>
        <w:tab/>
      </w:r>
      <w:r w:rsidRPr="00AC1621">
        <w:rPr>
          <w:rFonts w:ascii="Arial" w:eastAsia="Arial" w:hAnsi="Arial" w:cs="Arial"/>
          <w:b/>
          <w:sz w:val="22"/>
        </w:rPr>
        <w:t>WHEREAS</w:t>
      </w:r>
      <w:r w:rsidRPr="00AC1621">
        <w:rPr>
          <w:rFonts w:ascii="Arial" w:eastAsia="Arial" w:hAnsi="Arial" w:cs="Arial"/>
          <w:sz w:val="22"/>
        </w:rPr>
        <w:t>,</w:t>
      </w:r>
      <w:r w:rsidRPr="00AC1621">
        <w:rPr>
          <w:rFonts w:ascii="Arial" w:eastAsia="Arial" w:hAnsi="Arial" w:cs="Arial"/>
          <w:spacing w:val="40"/>
          <w:sz w:val="22"/>
        </w:rPr>
        <w:t xml:space="preserve"> </w:t>
      </w:r>
      <w:r w:rsidRPr="00AC1621">
        <w:rPr>
          <w:rFonts w:ascii="Arial" w:eastAsia="Arial" w:hAnsi="Arial" w:cs="Arial"/>
          <w:sz w:val="22"/>
        </w:rPr>
        <w:t>DSWD,</w:t>
      </w:r>
      <w:r w:rsidRPr="00AC1621">
        <w:rPr>
          <w:rFonts w:ascii="Arial" w:eastAsia="Arial" w:hAnsi="Arial" w:cs="Arial"/>
          <w:spacing w:val="40"/>
          <w:sz w:val="22"/>
        </w:rPr>
        <w:t xml:space="preserve"> </w:t>
      </w:r>
      <w:r w:rsidRPr="00AC1621">
        <w:rPr>
          <w:rFonts w:ascii="Arial" w:eastAsia="Arial" w:hAnsi="Arial" w:cs="Arial"/>
          <w:sz w:val="22"/>
        </w:rPr>
        <w:t>DOLE,</w:t>
      </w:r>
      <w:r w:rsidRPr="00AC1621">
        <w:rPr>
          <w:rFonts w:ascii="Arial" w:eastAsia="Arial" w:hAnsi="Arial" w:cs="Arial"/>
          <w:spacing w:val="40"/>
          <w:sz w:val="22"/>
        </w:rPr>
        <w:t xml:space="preserve"> </w:t>
      </w:r>
      <w:r w:rsidRPr="00AC1621">
        <w:rPr>
          <w:rFonts w:ascii="Arial" w:eastAsia="Arial" w:hAnsi="Arial" w:cs="Arial"/>
          <w:sz w:val="22"/>
        </w:rPr>
        <w:t>and</w:t>
      </w:r>
      <w:r w:rsidRPr="00AC1621">
        <w:rPr>
          <w:rFonts w:ascii="Arial" w:eastAsia="Arial" w:hAnsi="Arial" w:cs="Arial"/>
          <w:spacing w:val="40"/>
          <w:sz w:val="22"/>
        </w:rPr>
        <w:t xml:space="preserve"> </w:t>
      </w:r>
      <w:r w:rsidRPr="00AC1621">
        <w:rPr>
          <w:rFonts w:ascii="Arial" w:eastAsia="Arial" w:hAnsi="Arial" w:cs="Arial"/>
          <w:sz w:val="22"/>
        </w:rPr>
        <w:t>NEDA</w:t>
      </w:r>
      <w:r w:rsidRPr="00AC1621">
        <w:rPr>
          <w:rFonts w:ascii="Arial" w:eastAsia="Arial" w:hAnsi="Arial" w:cs="Arial"/>
          <w:spacing w:val="40"/>
          <w:sz w:val="22"/>
        </w:rPr>
        <w:t xml:space="preserve"> </w:t>
      </w:r>
      <w:r w:rsidRPr="00AC1621">
        <w:rPr>
          <w:rFonts w:ascii="Arial" w:eastAsia="Arial" w:hAnsi="Arial" w:cs="Arial"/>
          <w:sz w:val="22"/>
        </w:rPr>
        <w:t>jointly</w:t>
      </w:r>
      <w:r w:rsidRPr="00AC1621">
        <w:rPr>
          <w:rFonts w:ascii="Arial" w:eastAsia="Arial" w:hAnsi="Arial" w:cs="Arial"/>
          <w:spacing w:val="40"/>
          <w:sz w:val="22"/>
        </w:rPr>
        <w:t xml:space="preserve"> </w:t>
      </w:r>
      <w:r w:rsidRPr="00AC1621">
        <w:rPr>
          <w:rFonts w:ascii="Arial" w:eastAsia="Arial" w:hAnsi="Arial" w:cs="Arial"/>
          <w:sz w:val="22"/>
        </w:rPr>
        <w:t>issued</w:t>
      </w:r>
      <w:r w:rsidRPr="00AC1621">
        <w:rPr>
          <w:rFonts w:ascii="Arial" w:eastAsia="Arial" w:hAnsi="Arial" w:cs="Arial"/>
          <w:spacing w:val="40"/>
          <w:sz w:val="22"/>
        </w:rPr>
        <w:t xml:space="preserve"> </w:t>
      </w:r>
      <w:r w:rsidRPr="00AC1621">
        <w:rPr>
          <w:rFonts w:ascii="Arial" w:eastAsia="Arial" w:hAnsi="Arial" w:cs="Arial"/>
          <w:sz w:val="22"/>
        </w:rPr>
        <w:t>Joint</w:t>
      </w:r>
      <w:r w:rsidRPr="00AC1621">
        <w:rPr>
          <w:rFonts w:ascii="Arial" w:eastAsia="Arial" w:hAnsi="Arial" w:cs="Arial"/>
          <w:spacing w:val="40"/>
          <w:sz w:val="22"/>
        </w:rPr>
        <w:t xml:space="preserve"> </w:t>
      </w:r>
      <w:r w:rsidRPr="00AC1621">
        <w:rPr>
          <w:rFonts w:ascii="Arial" w:eastAsia="Arial" w:hAnsi="Arial" w:cs="Arial"/>
          <w:sz w:val="22"/>
        </w:rPr>
        <w:t>Memorandum</w:t>
      </w:r>
      <w:r w:rsidRPr="00AC1621">
        <w:rPr>
          <w:rFonts w:ascii="Arial" w:eastAsia="Arial" w:hAnsi="Arial" w:cs="Arial"/>
          <w:spacing w:val="40"/>
          <w:sz w:val="22"/>
        </w:rPr>
        <w:t xml:space="preserve"> </w:t>
      </w:r>
      <w:r w:rsidRPr="00AC1621">
        <w:rPr>
          <w:rFonts w:ascii="Arial" w:eastAsia="Arial" w:hAnsi="Arial" w:cs="Arial"/>
          <w:sz w:val="22"/>
        </w:rPr>
        <w:t>Circular</w:t>
      </w:r>
      <w:r w:rsidRPr="00AC1621">
        <w:rPr>
          <w:rFonts w:ascii="Arial" w:eastAsia="Arial" w:hAnsi="Arial" w:cs="Arial"/>
          <w:spacing w:val="40"/>
          <w:sz w:val="22"/>
        </w:rPr>
        <w:t xml:space="preserve"> </w:t>
      </w:r>
      <w:r w:rsidRPr="00AC1621">
        <w:rPr>
          <w:rFonts w:ascii="Arial" w:eastAsia="Arial" w:hAnsi="Arial" w:cs="Arial"/>
          <w:sz w:val="22"/>
        </w:rPr>
        <w:t>No. 2025-01 providing for the implementation of AKAP through various modalities through the</w:t>
      </w:r>
      <w:r w:rsidRPr="00AC1621">
        <w:rPr>
          <w:rFonts w:ascii="Arial" w:eastAsia="Arial" w:hAnsi="Arial" w:cs="Arial"/>
          <w:spacing w:val="-3"/>
          <w:sz w:val="22"/>
        </w:rPr>
        <w:t xml:space="preserve"> </w:t>
      </w:r>
      <w:r w:rsidRPr="00AC1621">
        <w:rPr>
          <w:rFonts w:ascii="Arial" w:eastAsia="Arial" w:hAnsi="Arial" w:cs="Arial"/>
          <w:sz w:val="22"/>
        </w:rPr>
        <w:t>(</w:t>
      </w:r>
      <w:proofErr w:type="spellStart"/>
      <w:r w:rsidRPr="00AC1621">
        <w:rPr>
          <w:rFonts w:ascii="Arial" w:eastAsia="Arial" w:hAnsi="Arial" w:cs="Arial"/>
          <w:sz w:val="22"/>
        </w:rPr>
        <w:t>i</w:t>
      </w:r>
      <w:proofErr w:type="spellEnd"/>
      <w:r w:rsidRPr="00AC1621">
        <w:rPr>
          <w:rFonts w:ascii="Arial" w:eastAsia="Arial" w:hAnsi="Arial" w:cs="Arial"/>
          <w:sz w:val="22"/>
        </w:rPr>
        <w:t>) Crisis Intervention Units/Sections of the DSWD Central Office/Field Offices and SWAD Offices, and (ii) through qualified LGUs;</w:t>
      </w:r>
    </w:p>
    <w:p w14:paraId="6EE32199" w14:textId="77777777" w:rsidR="008B64B0" w:rsidRPr="008B64B0" w:rsidRDefault="008B64B0" w:rsidP="008B64B0">
      <w:pPr>
        <w:widowControl w:val="0"/>
        <w:autoSpaceDE w:val="0"/>
        <w:autoSpaceDN w:val="0"/>
        <w:spacing w:before="73"/>
        <w:ind w:left="107" w:right="115"/>
        <w:jc w:val="both"/>
        <w:rPr>
          <w:rFonts w:ascii="Arial" w:eastAsia="Arial" w:hAnsi="Arial" w:cs="Arial"/>
          <w:b/>
          <w:sz w:val="2"/>
          <w:szCs w:val="4"/>
        </w:rPr>
      </w:pPr>
      <w:r w:rsidRPr="00AC1621">
        <w:rPr>
          <w:rFonts w:ascii="Arial" w:eastAsia="Arial" w:hAnsi="Arial" w:cs="Arial"/>
          <w:b/>
          <w:sz w:val="22"/>
        </w:rPr>
        <w:t xml:space="preserve"> </w:t>
      </w:r>
      <w:r w:rsidRPr="00AC1621">
        <w:rPr>
          <w:rFonts w:ascii="Arial" w:eastAsia="Arial" w:hAnsi="Arial" w:cs="Arial"/>
          <w:b/>
          <w:sz w:val="22"/>
        </w:rPr>
        <w:tab/>
      </w:r>
    </w:p>
    <w:p w14:paraId="1A8CE4CB" w14:textId="77777777" w:rsidR="008B64B0" w:rsidRPr="00AC1621" w:rsidRDefault="008B64B0" w:rsidP="008B64B0">
      <w:pPr>
        <w:widowControl w:val="0"/>
        <w:autoSpaceDE w:val="0"/>
        <w:autoSpaceDN w:val="0"/>
        <w:spacing w:before="73"/>
        <w:ind w:left="107" w:right="115" w:firstLine="613"/>
        <w:jc w:val="both"/>
        <w:rPr>
          <w:rFonts w:ascii="Arial" w:eastAsia="Arial" w:hAnsi="Arial" w:cs="Arial"/>
          <w:sz w:val="22"/>
        </w:rPr>
      </w:pPr>
      <w:r w:rsidRPr="00AC1621">
        <w:rPr>
          <w:rFonts w:ascii="Arial" w:eastAsia="Arial" w:hAnsi="Arial" w:cs="Arial"/>
          <w:b/>
          <w:sz w:val="22"/>
        </w:rPr>
        <w:t>WHEREAS</w:t>
      </w:r>
      <w:r w:rsidRPr="00AC1621">
        <w:rPr>
          <w:rFonts w:ascii="Arial" w:eastAsia="Arial" w:hAnsi="Arial" w:cs="Arial"/>
          <w:sz w:val="22"/>
        </w:rPr>
        <w:t>, the DSWD and LGUs work together in the implementation of social services</w:t>
      </w:r>
      <w:r w:rsidRPr="00AC1621">
        <w:rPr>
          <w:rFonts w:ascii="Arial" w:eastAsia="Arial" w:hAnsi="Arial" w:cs="Arial"/>
          <w:spacing w:val="-3"/>
          <w:sz w:val="22"/>
        </w:rPr>
        <w:t xml:space="preserve"> </w:t>
      </w:r>
      <w:r w:rsidRPr="00AC1621">
        <w:rPr>
          <w:rFonts w:ascii="Arial" w:eastAsia="Arial" w:hAnsi="Arial" w:cs="Arial"/>
          <w:sz w:val="22"/>
        </w:rPr>
        <w:t>for the poor, vulnerable and marginalized sectors and there is a need for a Memorandum of Agreement (MOA)</w:t>
      </w:r>
      <w:r w:rsidRPr="00AC1621">
        <w:rPr>
          <w:rFonts w:ascii="Arial" w:eastAsia="Arial" w:hAnsi="Arial" w:cs="Arial"/>
          <w:spacing w:val="-4"/>
          <w:sz w:val="22"/>
        </w:rPr>
        <w:t xml:space="preserve"> </w:t>
      </w:r>
      <w:r w:rsidRPr="00AC1621">
        <w:rPr>
          <w:rFonts w:ascii="Arial" w:eastAsia="Arial" w:hAnsi="Arial" w:cs="Arial"/>
          <w:sz w:val="22"/>
        </w:rPr>
        <w:t>to</w:t>
      </w:r>
      <w:r w:rsidRPr="00AC1621">
        <w:rPr>
          <w:rFonts w:ascii="Arial" w:eastAsia="Arial" w:hAnsi="Arial" w:cs="Arial"/>
          <w:spacing w:val="-4"/>
          <w:sz w:val="22"/>
        </w:rPr>
        <w:t xml:space="preserve"> </w:t>
      </w:r>
      <w:r w:rsidRPr="00AC1621">
        <w:rPr>
          <w:rFonts w:ascii="Arial" w:eastAsia="Arial" w:hAnsi="Arial" w:cs="Arial"/>
          <w:sz w:val="22"/>
        </w:rPr>
        <w:t>capture</w:t>
      </w:r>
      <w:r w:rsidRPr="00AC1621">
        <w:rPr>
          <w:rFonts w:ascii="Arial" w:eastAsia="Arial" w:hAnsi="Arial" w:cs="Arial"/>
          <w:spacing w:val="-4"/>
          <w:sz w:val="22"/>
        </w:rPr>
        <w:t xml:space="preserve"> </w:t>
      </w:r>
      <w:r w:rsidRPr="00AC1621">
        <w:rPr>
          <w:rFonts w:ascii="Arial" w:eastAsia="Arial" w:hAnsi="Arial" w:cs="Arial"/>
          <w:sz w:val="22"/>
        </w:rPr>
        <w:t>the</w:t>
      </w:r>
      <w:r w:rsidRPr="00AC1621">
        <w:rPr>
          <w:rFonts w:ascii="Arial" w:eastAsia="Arial" w:hAnsi="Arial" w:cs="Arial"/>
          <w:spacing w:val="-4"/>
          <w:sz w:val="22"/>
        </w:rPr>
        <w:t xml:space="preserve"> </w:t>
      </w:r>
      <w:r w:rsidRPr="00AC1621">
        <w:rPr>
          <w:rFonts w:ascii="Arial" w:eastAsia="Arial" w:hAnsi="Arial" w:cs="Arial"/>
          <w:sz w:val="22"/>
        </w:rPr>
        <w:t>terms</w:t>
      </w:r>
      <w:r w:rsidRPr="00AC1621">
        <w:rPr>
          <w:rFonts w:ascii="Arial" w:eastAsia="Arial" w:hAnsi="Arial" w:cs="Arial"/>
          <w:spacing w:val="-4"/>
          <w:sz w:val="22"/>
        </w:rPr>
        <w:t xml:space="preserve"> </w:t>
      </w:r>
      <w:r w:rsidRPr="00AC1621">
        <w:rPr>
          <w:rFonts w:ascii="Arial" w:eastAsia="Arial" w:hAnsi="Arial" w:cs="Arial"/>
          <w:sz w:val="22"/>
        </w:rPr>
        <w:t>of</w:t>
      </w:r>
      <w:r w:rsidRPr="00AC1621">
        <w:rPr>
          <w:rFonts w:ascii="Arial" w:eastAsia="Arial" w:hAnsi="Arial" w:cs="Arial"/>
          <w:spacing w:val="-4"/>
          <w:sz w:val="22"/>
        </w:rPr>
        <w:t xml:space="preserve"> </w:t>
      </w:r>
      <w:r w:rsidRPr="00AC1621">
        <w:rPr>
          <w:rFonts w:ascii="Arial" w:eastAsia="Arial" w:hAnsi="Arial" w:cs="Arial"/>
          <w:sz w:val="22"/>
        </w:rPr>
        <w:t>the</w:t>
      </w:r>
      <w:r w:rsidRPr="00AC1621">
        <w:rPr>
          <w:rFonts w:ascii="Arial" w:eastAsia="Arial" w:hAnsi="Arial" w:cs="Arial"/>
          <w:spacing w:val="-4"/>
          <w:sz w:val="22"/>
        </w:rPr>
        <w:t xml:space="preserve"> </w:t>
      </w:r>
      <w:r w:rsidRPr="00AC1621">
        <w:rPr>
          <w:rFonts w:ascii="Arial" w:eastAsia="Arial" w:hAnsi="Arial" w:cs="Arial"/>
          <w:sz w:val="22"/>
        </w:rPr>
        <w:t>cooperation</w:t>
      </w:r>
      <w:r w:rsidRPr="00AC1621">
        <w:rPr>
          <w:rFonts w:ascii="Arial" w:eastAsia="Arial" w:hAnsi="Arial" w:cs="Arial"/>
          <w:spacing w:val="-4"/>
          <w:sz w:val="22"/>
        </w:rPr>
        <w:t xml:space="preserve"> </w:t>
      </w:r>
      <w:r w:rsidRPr="00AC1621">
        <w:rPr>
          <w:rFonts w:ascii="Arial" w:eastAsia="Arial" w:hAnsi="Arial" w:cs="Arial"/>
          <w:sz w:val="22"/>
        </w:rPr>
        <w:t>mechanism</w:t>
      </w:r>
      <w:r w:rsidRPr="00AC1621">
        <w:rPr>
          <w:rFonts w:ascii="Arial" w:eastAsia="Arial" w:hAnsi="Arial" w:cs="Arial"/>
          <w:spacing w:val="-4"/>
          <w:sz w:val="22"/>
        </w:rPr>
        <w:t xml:space="preserve"> </w:t>
      </w:r>
      <w:r w:rsidRPr="00AC1621">
        <w:rPr>
          <w:rFonts w:ascii="Arial" w:eastAsia="Arial" w:hAnsi="Arial" w:cs="Arial"/>
          <w:sz w:val="22"/>
        </w:rPr>
        <w:t>to</w:t>
      </w:r>
      <w:r w:rsidRPr="00AC1621">
        <w:rPr>
          <w:rFonts w:ascii="Arial" w:eastAsia="Arial" w:hAnsi="Arial" w:cs="Arial"/>
          <w:spacing w:val="-4"/>
          <w:sz w:val="22"/>
        </w:rPr>
        <w:t xml:space="preserve"> </w:t>
      </w:r>
      <w:r w:rsidRPr="00AC1621">
        <w:rPr>
          <w:rFonts w:ascii="Arial" w:eastAsia="Arial" w:hAnsi="Arial" w:cs="Arial"/>
          <w:sz w:val="22"/>
        </w:rPr>
        <w:t>ensure</w:t>
      </w:r>
      <w:r w:rsidRPr="00AC1621">
        <w:rPr>
          <w:rFonts w:ascii="Arial" w:eastAsia="Arial" w:hAnsi="Arial" w:cs="Arial"/>
          <w:spacing w:val="-4"/>
          <w:sz w:val="22"/>
        </w:rPr>
        <w:t xml:space="preserve"> </w:t>
      </w:r>
      <w:r w:rsidRPr="00AC1621">
        <w:rPr>
          <w:rFonts w:ascii="Arial" w:eastAsia="Arial" w:hAnsi="Arial" w:cs="Arial"/>
          <w:sz w:val="22"/>
        </w:rPr>
        <w:t>effective</w:t>
      </w:r>
      <w:r w:rsidRPr="00AC1621">
        <w:rPr>
          <w:rFonts w:ascii="Arial" w:eastAsia="Arial" w:hAnsi="Arial" w:cs="Arial"/>
          <w:spacing w:val="-4"/>
          <w:sz w:val="22"/>
        </w:rPr>
        <w:t xml:space="preserve"> </w:t>
      </w:r>
      <w:r w:rsidRPr="00AC1621">
        <w:rPr>
          <w:rFonts w:ascii="Arial" w:eastAsia="Arial" w:hAnsi="Arial" w:cs="Arial"/>
          <w:sz w:val="22"/>
        </w:rPr>
        <w:t>and efficient delivery of AKAP to qualified beneficiaries in accordance with DSWD-DOLE-NEDA JMC No. 2025-01 and MC No. 04, s. 2024 including supplementary issuances thereto, and other pertinent accounting, budgeting and auditing laws, rules and regulations;</w:t>
      </w:r>
    </w:p>
    <w:p w14:paraId="5AC8124E" w14:textId="77777777" w:rsidR="008B64B0" w:rsidRPr="00AC1621" w:rsidRDefault="008B64B0" w:rsidP="008B64B0">
      <w:pPr>
        <w:widowControl w:val="0"/>
        <w:autoSpaceDE w:val="0"/>
        <w:autoSpaceDN w:val="0"/>
        <w:ind w:left="107" w:right="121"/>
        <w:jc w:val="both"/>
        <w:rPr>
          <w:rFonts w:ascii="Arial" w:eastAsia="Arial" w:hAnsi="Arial" w:cs="Arial"/>
          <w:sz w:val="22"/>
        </w:rPr>
      </w:pPr>
      <w:r w:rsidRPr="00AC1621">
        <w:rPr>
          <w:rFonts w:ascii="Arial" w:eastAsia="Arial" w:hAnsi="Arial" w:cs="Arial"/>
          <w:b/>
          <w:sz w:val="22"/>
        </w:rPr>
        <w:tab/>
        <w:t xml:space="preserve">WHEREAS, </w:t>
      </w:r>
      <w:r w:rsidRPr="00AC1621">
        <w:rPr>
          <w:rFonts w:ascii="Arial" w:eastAsia="Arial" w:hAnsi="Arial" w:cs="Arial"/>
          <w:sz w:val="22"/>
        </w:rPr>
        <w:t>for and in consideration of the foregoing premises, the parties hereby agree to enter into this agreement under the following terms and conditions:</w:t>
      </w:r>
    </w:p>
    <w:p w14:paraId="067FDE7C" w14:textId="77777777" w:rsidR="008B64B0" w:rsidRPr="00115970" w:rsidRDefault="008B64B0" w:rsidP="008B64B0">
      <w:pPr>
        <w:pStyle w:val="ListParagraph"/>
        <w:widowControl w:val="0"/>
        <w:autoSpaceDE w:val="0"/>
        <w:autoSpaceDN w:val="0"/>
        <w:ind w:left="540" w:right="121"/>
        <w:jc w:val="both"/>
        <w:rPr>
          <w:rFonts w:ascii="Calibri" w:eastAsia="Arial" w:hAnsi="Calibri" w:cs="Calibri"/>
          <w:b/>
          <w:i/>
          <w:sz w:val="20"/>
          <w:szCs w:val="20"/>
        </w:rPr>
      </w:pPr>
      <w:r w:rsidRPr="00115970">
        <w:rPr>
          <w:rFonts w:ascii="Calibri" w:eastAsia="Arial" w:hAnsi="Calibri" w:cs="Calibri"/>
          <w:b/>
          <w:bCs/>
          <w:i/>
          <w:spacing w:val="-2"/>
          <w:sz w:val="20"/>
          <w:szCs w:val="20"/>
        </w:rPr>
        <w:t>I. APPLICABILITY</w:t>
      </w:r>
    </w:p>
    <w:p w14:paraId="7286DBF0" w14:textId="77777777" w:rsidR="008B64B0" w:rsidRPr="00115970" w:rsidRDefault="008B64B0" w:rsidP="008B64B0">
      <w:pPr>
        <w:widowControl w:val="0"/>
        <w:autoSpaceDE w:val="0"/>
        <w:autoSpaceDN w:val="0"/>
        <w:ind w:left="107" w:right="127"/>
        <w:jc w:val="both"/>
        <w:rPr>
          <w:rFonts w:ascii="Calibri" w:eastAsia="Arial" w:hAnsi="Calibri" w:cs="Calibri"/>
          <w:i/>
          <w:sz w:val="20"/>
          <w:szCs w:val="20"/>
        </w:rPr>
      </w:pPr>
      <w:r w:rsidRPr="00115970">
        <w:rPr>
          <w:rFonts w:ascii="Calibri" w:eastAsia="Arial" w:hAnsi="Calibri" w:cs="Calibri"/>
          <w:i/>
          <w:sz w:val="20"/>
          <w:szCs w:val="20"/>
        </w:rPr>
        <w:tab/>
      </w:r>
      <w:r w:rsidRPr="00115970">
        <w:rPr>
          <w:rFonts w:ascii="Calibri" w:eastAsia="Arial" w:hAnsi="Calibri" w:cs="Calibri"/>
          <w:i/>
          <w:sz w:val="20"/>
          <w:szCs w:val="20"/>
        </w:rPr>
        <w:tab/>
        <w:t>For purposes of this MOA, the implementation of AKAP in the LGU shall be governed in</w:t>
      </w:r>
      <w:r w:rsidRPr="00115970">
        <w:rPr>
          <w:rFonts w:ascii="Calibri" w:eastAsia="Arial" w:hAnsi="Calibri" w:cs="Calibri"/>
          <w:i/>
          <w:spacing w:val="-2"/>
          <w:sz w:val="20"/>
          <w:szCs w:val="20"/>
        </w:rPr>
        <w:t xml:space="preserve"> </w:t>
      </w:r>
      <w:r w:rsidRPr="00115970">
        <w:rPr>
          <w:rFonts w:ascii="Calibri" w:eastAsia="Arial" w:hAnsi="Calibri" w:cs="Calibri"/>
          <w:i/>
          <w:sz w:val="20"/>
          <w:szCs w:val="20"/>
        </w:rPr>
        <w:t xml:space="preserve">the </w:t>
      </w:r>
      <w:r w:rsidRPr="00115970">
        <w:rPr>
          <w:rFonts w:ascii="Calibri" w:eastAsia="Arial" w:hAnsi="Calibri" w:cs="Calibri"/>
          <w:i/>
          <w:sz w:val="20"/>
          <w:szCs w:val="20"/>
        </w:rPr>
        <w:tab/>
        <w:t>following manner:</w:t>
      </w:r>
    </w:p>
    <w:p w14:paraId="1FA22D5A" w14:textId="77777777" w:rsidR="008B64B0" w:rsidRPr="00115970" w:rsidRDefault="008B64B0" w:rsidP="008B64B0">
      <w:pPr>
        <w:widowControl w:val="0"/>
        <w:numPr>
          <w:ilvl w:val="1"/>
          <w:numId w:val="13"/>
        </w:numPr>
        <w:tabs>
          <w:tab w:val="left" w:pos="827"/>
        </w:tabs>
        <w:autoSpaceDE w:val="0"/>
        <w:autoSpaceDN w:val="0"/>
        <w:spacing w:after="0" w:line="240" w:lineRule="auto"/>
        <w:ind w:right="122"/>
        <w:jc w:val="both"/>
        <w:rPr>
          <w:rFonts w:ascii="Calibri" w:eastAsia="Arial" w:hAnsi="Calibri" w:cs="Calibri"/>
          <w:i/>
          <w:sz w:val="20"/>
          <w:szCs w:val="20"/>
        </w:rPr>
      </w:pPr>
      <w:r w:rsidRPr="00115970">
        <w:rPr>
          <w:rFonts w:ascii="Calibri" w:eastAsia="Arial" w:hAnsi="Calibri" w:cs="Calibri"/>
          <w:i/>
          <w:sz w:val="20"/>
          <w:szCs w:val="20"/>
        </w:rPr>
        <w:t xml:space="preserve">The financial assistance, through the LGU, that will be provided to the LGU residents and who are assessed to be qualified beneficiaries, shall be in a form of </w:t>
      </w:r>
      <w:r w:rsidRPr="00115970">
        <w:rPr>
          <w:rFonts w:ascii="Calibri" w:eastAsia="Arial" w:hAnsi="Calibri" w:cs="Calibri"/>
          <w:b/>
          <w:i/>
          <w:sz w:val="20"/>
          <w:szCs w:val="20"/>
        </w:rPr>
        <w:t xml:space="preserve">rice assistance </w:t>
      </w:r>
      <w:r w:rsidRPr="00115970">
        <w:rPr>
          <w:rFonts w:ascii="Calibri" w:eastAsia="Arial" w:hAnsi="Calibri" w:cs="Calibri"/>
          <w:i/>
          <w:sz w:val="20"/>
          <w:szCs w:val="20"/>
        </w:rPr>
        <w:t>to be</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used</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for</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purchasing</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rice</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in</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order</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to</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meet</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the</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nutritional</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requirements for sustenance, pursuant to DSWD-DOLE-NEDA JMC No. 2025-01 and complementarily, DSWD MC No. 04, series of 2024.</w:t>
      </w:r>
    </w:p>
    <w:p w14:paraId="2BB2A1AD" w14:textId="77777777" w:rsidR="008B64B0" w:rsidRPr="00115970" w:rsidRDefault="008B64B0" w:rsidP="008B64B0">
      <w:pPr>
        <w:widowControl w:val="0"/>
        <w:autoSpaceDE w:val="0"/>
        <w:autoSpaceDN w:val="0"/>
        <w:ind w:left="-900"/>
        <w:rPr>
          <w:rFonts w:ascii="Calibri" w:eastAsia="Arial" w:hAnsi="Calibri" w:cs="Calibri"/>
          <w:i/>
          <w:sz w:val="6"/>
          <w:szCs w:val="20"/>
        </w:rPr>
      </w:pPr>
    </w:p>
    <w:p w14:paraId="7EF1245D" w14:textId="77777777" w:rsidR="008B64B0" w:rsidRPr="00115970" w:rsidRDefault="008B64B0" w:rsidP="008B64B0">
      <w:pPr>
        <w:widowControl w:val="0"/>
        <w:numPr>
          <w:ilvl w:val="1"/>
          <w:numId w:val="13"/>
        </w:numPr>
        <w:tabs>
          <w:tab w:val="left" w:pos="827"/>
        </w:tabs>
        <w:autoSpaceDE w:val="0"/>
        <w:autoSpaceDN w:val="0"/>
        <w:spacing w:after="0" w:line="240" w:lineRule="auto"/>
        <w:ind w:right="116"/>
        <w:jc w:val="both"/>
        <w:rPr>
          <w:rFonts w:ascii="Calibri" w:eastAsia="Arial" w:hAnsi="Calibri" w:cs="Calibri"/>
          <w:i/>
          <w:sz w:val="20"/>
          <w:szCs w:val="20"/>
        </w:rPr>
      </w:pPr>
      <w:r w:rsidRPr="00115970">
        <w:rPr>
          <w:rFonts w:ascii="Calibri" w:eastAsia="Arial" w:hAnsi="Calibri" w:cs="Calibri"/>
          <w:i/>
          <w:sz w:val="20"/>
          <w:szCs w:val="20"/>
        </w:rPr>
        <w:t>The amount of rice assistance provided to qualified individuals shall be equivalent to the cost of 12.5 kilograms of rice based on the data from the Philippine Statistics Authority on the latest average retail price of regular milled rice in the province.</w:t>
      </w:r>
    </w:p>
    <w:p w14:paraId="040CFEAC" w14:textId="77777777" w:rsidR="008B64B0" w:rsidRPr="00115970" w:rsidRDefault="008B64B0" w:rsidP="008B64B0">
      <w:pPr>
        <w:widowControl w:val="0"/>
        <w:autoSpaceDE w:val="0"/>
        <w:autoSpaceDN w:val="0"/>
        <w:rPr>
          <w:rFonts w:ascii="Calibri" w:eastAsia="Arial" w:hAnsi="Calibri" w:cs="Calibri"/>
          <w:i/>
          <w:sz w:val="6"/>
          <w:szCs w:val="20"/>
        </w:rPr>
      </w:pPr>
    </w:p>
    <w:p w14:paraId="0192BBC5" w14:textId="77777777" w:rsidR="008B64B0" w:rsidRPr="00115970" w:rsidRDefault="008B64B0" w:rsidP="008B64B0">
      <w:pPr>
        <w:widowControl w:val="0"/>
        <w:numPr>
          <w:ilvl w:val="1"/>
          <w:numId w:val="13"/>
        </w:numPr>
        <w:tabs>
          <w:tab w:val="left" w:pos="827"/>
        </w:tabs>
        <w:autoSpaceDE w:val="0"/>
        <w:autoSpaceDN w:val="0"/>
        <w:spacing w:after="0" w:line="240" w:lineRule="auto"/>
        <w:ind w:right="117"/>
        <w:jc w:val="both"/>
        <w:rPr>
          <w:rFonts w:ascii="Calibri" w:eastAsia="Arial" w:hAnsi="Calibri" w:cs="Calibri"/>
          <w:i/>
          <w:sz w:val="20"/>
          <w:szCs w:val="20"/>
        </w:rPr>
      </w:pPr>
      <w:r w:rsidRPr="00115970">
        <w:rPr>
          <w:rFonts w:ascii="Calibri" w:eastAsia="Arial" w:hAnsi="Calibri" w:cs="Calibri"/>
          <w:i/>
          <w:sz w:val="20"/>
          <w:szCs w:val="20"/>
        </w:rPr>
        <w:t>The amount of each fund transfer to the LGU shall not exceed Twenty Million Pesos (P20,000,000.00), subject to liquidation.</w:t>
      </w:r>
    </w:p>
    <w:p w14:paraId="753A1947" w14:textId="77777777" w:rsidR="008B64B0" w:rsidRPr="00115970" w:rsidRDefault="008B64B0" w:rsidP="008B64B0">
      <w:pPr>
        <w:widowControl w:val="0"/>
        <w:autoSpaceDE w:val="0"/>
        <w:autoSpaceDN w:val="0"/>
        <w:rPr>
          <w:rFonts w:ascii="Calibri" w:eastAsia="Arial" w:hAnsi="Calibri" w:cs="Calibri"/>
          <w:i/>
          <w:sz w:val="6"/>
          <w:szCs w:val="20"/>
        </w:rPr>
      </w:pPr>
    </w:p>
    <w:p w14:paraId="50E8B925" w14:textId="77777777" w:rsidR="008B64B0" w:rsidRPr="00115970" w:rsidRDefault="008B64B0" w:rsidP="008B64B0">
      <w:pPr>
        <w:widowControl w:val="0"/>
        <w:numPr>
          <w:ilvl w:val="1"/>
          <w:numId w:val="13"/>
        </w:numPr>
        <w:tabs>
          <w:tab w:val="left" w:pos="827"/>
        </w:tabs>
        <w:autoSpaceDE w:val="0"/>
        <w:autoSpaceDN w:val="0"/>
        <w:spacing w:after="0" w:line="240" w:lineRule="auto"/>
        <w:ind w:right="116"/>
        <w:jc w:val="both"/>
        <w:rPr>
          <w:rFonts w:ascii="Calibri" w:eastAsia="Arial" w:hAnsi="Calibri" w:cs="Calibri"/>
          <w:i/>
          <w:sz w:val="20"/>
          <w:szCs w:val="20"/>
        </w:rPr>
      </w:pPr>
      <w:r w:rsidRPr="00115970">
        <w:rPr>
          <w:rFonts w:ascii="Calibri" w:eastAsia="Arial" w:hAnsi="Calibri" w:cs="Calibri"/>
          <w:i/>
          <w:sz w:val="20"/>
          <w:szCs w:val="20"/>
        </w:rPr>
        <w:t xml:space="preserve">The </w:t>
      </w:r>
      <w:proofErr w:type="spellStart"/>
      <w:r w:rsidRPr="00115970">
        <w:rPr>
          <w:rFonts w:ascii="Calibri" w:eastAsia="Arial" w:hAnsi="Calibri" w:cs="Calibri"/>
          <w:i/>
          <w:sz w:val="20"/>
          <w:szCs w:val="20"/>
        </w:rPr>
        <w:t>availment</w:t>
      </w:r>
      <w:proofErr w:type="spellEnd"/>
      <w:r w:rsidRPr="00115970">
        <w:rPr>
          <w:rFonts w:ascii="Calibri" w:eastAsia="Arial" w:hAnsi="Calibri" w:cs="Calibri"/>
          <w:i/>
          <w:sz w:val="20"/>
          <w:szCs w:val="20"/>
        </w:rPr>
        <w:t xml:space="preserve"> of rice assistance by a qualified beneficiary shall be limited to once every three (3) months.</w:t>
      </w:r>
    </w:p>
    <w:p w14:paraId="172F7F6A" w14:textId="77777777" w:rsidR="008B64B0" w:rsidRDefault="008B64B0" w:rsidP="008B64B0">
      <w:pPr>
        <w:pStyle w:val="ListParagraph"/>
        <w:widowControl w:val="0"/>
        <w:tabs>
          <w:tab w:val="left" w:pos="373"/>
        </w:tabs>
        <w:autoSpaceDE w:val="0"/>
        <w:autoSpaceDN w:val="0"/>
        <w:ind w:left="307"/>
        <w:outlineLvl w:val="0"/>
        <w:rPr>
          <w:rFonts w:ascii="Calibri" w:eastAsia="Arial" w:hAnsi="Calibri" w:cs="Calibri"/>
          <w:b/>
          <w:bCs/>
          <w:i/>
          <w:sz w:val="20"/>
          <w:szCs w:val="20"/>
        </w:rPr>
      </w:pPr>
    </w:p>
    <w:p w14:paraId="0CAD6FD4" w14:textId="7DB4ABCB" w:rsidR="008B64B0" w:rsidRPr="00115970" w:rsidRDefault="008B64B0" w:rsidP="008B64B0">
      <w:pPr>
        <w:pStyle w:val="ListParagraph"/>
        <w:widowControl w:val="0"/>
        <w:tabs>
          <w:tab w:val="left" w:pos="373"/>
        </w:tabs>
        <w:autoSpaceDE w:val="0"/>
        <w:autoSpaceDN w:val="0"/>
        <w:ind w:left="307"/>
        <w:outlineLvl w:val="0"/>
        <w:rPr>
          <w:rFonts w:ascii="Calibri" w:eastAsia="Arial" w:hAnsi="Calibri" w:cs="Calibri"/>
          <w:b/>
          <w:bCs/>
          <w:i/>
          <w:sz w:val="20"/>
          <w:szCs w:val="20"/>
        </w:rPr>
      </w:pPr>
      <w:r w:rsidRPr="00115970">
        <w:rPr>
          <w:rFonts w:ascii="Calibri" w:eastAsia="Arial" w:hAnsi="Calibri" w:cs="Calibri"/>
          <w:b/>
          <w:bCs/>
          <w:i/>
          <w:sz w:val="20"/>
          <w:szCs w:val="20"/>
        </w:rPr>
        <w:tab/>
        <w:t xml:space="preserve"> II. ROLES AND RESPONSIBILITIES OF THE </w:t>
      </w:r>
      <w:r w:rsidRPr="00115970">
        <w:rPr>
          <w:rFonts w:ascii="Calibri" w:eastAsia="Arial" w:hAnsi="Calibri" w:cs="Calibri"/>
          <w:b/>
          <w:bCs/>
          <w:i/>
          <w:spacing w:val="-2"/>
          <w:sz w:val="20"/>
          <w:szCs w:val="20"/>
        </w:rPr>
        <w:t>PARTIES</w:t>
      </w:r>
    </w:p>
    <w:p w14:paraId="74A7CE09" w14:textId="77777777" w:rsidR="008B64B0" w:rsidRPr="00115970" w:rsidRDefault="008B64B0" w:rsidP="008B64B0">
      <w:pPr>
        <w:widowControl w:val="0"/>
        <w:numPr>
          <w:ilvl w:val="0"/>
          <w:numId w:val="12"/>
        </w:numPr>
        <w:tabs>
          <w:tab w:val="left" w:pos="826"/>
        </w:tabs>
        <w:autoSpaceDE w:val="0"/>
        <w:autoSpaceDN w:val="0"/>
        <w:spacing w:after="0" w:line="240" w:lineRule="auto"/>
        <w:ind w:left="826" w:hanging="359"/>
        <w:rPr>
          <w:rFonts w:ascii="Calibri" w:eastAsia="Arial" w:hAnsi="Calibri" w:cs="Calibri"/>
          <w:i/>
          <w:sz w:val="20"/>
          <w:szCs w:val="20"/>
        </w:rPr>
      </w:pPr>
      <w:r w:rsidRPr="00115970">
        <w:rPr>
          <w:rFonts w:ascii="Calibri" w:eastAsia="Arial" w:hAnsi="Calibri" w:cs="Calibri"/>
          <w:i/>
          <w:sz w:val="20"/>
          <w:szCs w:val="20"/>
        </w:rPr>
        <w:t xml:space="preserve">The </w:t>
      </w:r>
      <w:r w:rsidRPr="00115970">
        <w:rPr>
          <w:rFonts w:ascii="Calibri" w:eastAsia="Arial" w:hAnsi="Calibri" w:cs="Calibri"/>
          <w:b/>
          <w:i/>
          <w:sz w:val="20"/>
          <w:szCs w:val="20"/>
        </w:rPr>
        <w:t xml:space="preserve">DSWD FO </w:t>
      </w:r>
      <w:r w:rsidRPr="00115970">
        <w:rPr>
          <w:rFonts w:ascii="Calibri" w:eastAsia="Arial" w:hAnsi="Calibri" w:cs="Calibri"/>
          <w:i/>
          <w:spacing w:val="-2"/>
          <w:sz w:val="20"/>
          <w:szCs w:val="20"/>
        </w:rPr>
        <w:t>shall:</w:t>
      </w:r>
    </w:p>
    <w:p w14:paraId="64982E0C" w14:textId="77777777" w:rsidR="008B64B0" w:rsidRPr="00115970" w:rsidRDefault="008B64B0" w:rsidP="008B64B0">
      <w:pPr>
        <w:widowControl w:val="0"/>
        <w:numPr>
          <w:ilvl w:val="1"/>
          <w:numId w:val="12"/>
        </w:numPr>
        <w:tabs>
          <w:tab w:val="left" w:pos="1187"/>
          <w:tab w:val="left" w:pos="9827"/>
        </w:tabs>
        <w:autoSpaceDE w:val="0"/>
        <w:autoSpaceDN w:val="0"/>
        <w:spacing w:after="0" w:line="240" w:lineRule="auto"/>
        <w:ind w:right="120"/>
        <w:jc w:val="both"/>
        <w:rPr>
          <w:rFonts w:ascii="Calibri" w:eastAsia="Arial" w:hAnsi="Calibri" w:cs="Calibri"/>
          <w:i/>
          <w:sz w:val="20"/>
          <w:szCs w:val="20"/>
        </w:rPr>
      </w:pPr>
      <w:r w:rsidRPr="00115970">
        <w:rPr>
          <w:rFonts w:ascii="Calibri" w:eastAsia="Arial" w:hAnsi="Calibri" w:cs="Calibri"/>
          <w:i/>
          <w:sz w:val="20"/>
          <w:szCs w:val="20"/>
        </w:rPr>
        <w:t xml:space="preserve">Subject to availability of funds, transfer the initial amount of Four Million Pesos (P4,000,000.00) </w:t>
      </w:r>
      <w:r w:rsidRPr="00115970">
        <w:rPr>
          <w:rFonts w:ascii="Calibri" w:eastAsia="Arial" w:hAnsi="Calibri" w:cs="Calibri"/>
          <w:i/>
          <w:spacing w:val="-6"/>
          <w:sz w:val="20"/>
          <w:szCs w:val="20"/>
        </w:rPr>
        <w:t xml:space="preserve">to </w:t>
      </w:r>
      <w:r w:rsidRPr="00115970">
        <w:rPr>
          <w:rFonts w:ascii="Calibri" w:eastAsia="Arial" w:hAnsi="Calibri" w:cs="Calibri"/>
          <w:i/>
          <w:sz w:val="20"/>
          <w:szCs w:val="20"/>
        </w:rPr>
        <w:t xml:space="preserve">LGU in </w:t>
      </w:r>
      <w:r w:rsidRPr="00115970">
        <w:rPr>
          <w:rFonts w:ascii="Calibri" w:eastAsia="Arial" w:hAnsi="Calibri" w:cs="Calibri"/>
          <w:b/>
          <w:i/>
          <w:sz w:val="20"/>
          <w:szCs w:val="20"/>
        </w:rPr>
        <w:t>one tranche</w:t>
      </w:r>
      <w:r w:rsidRPr="00115970">
        <w:rPr>
          <w:rFonts w:ascii="Calibri" w:eastAsia="Arial" w:hAnsi="Calibri" w:cs="Calibri"/>
          <w:i/>
          <w:sz w:val="20"/>
          <w:szCs w:val="20"/>
        </w:rPr>
        <w:t>, within fifteen (15) calendar days from the receipt of LGU’s signed and notarized MOA and the following supporting documents:</w:t>
      </w:r>
    </w:p>
    <w:p w14:paraId="3D2B6916" w14:textId="77777777" w:rsidR="008B64B0" w:rsidRPr="00115970" w:rsidRDefault="008B64B0" w:rsidP="008B64B0">
      <w:pPr>
        <w:widowControl w:val="0"/>
        <w:numPr>
          <w:ilvl w:val="2"/>
          <w:numId w:val="12"/>
        </w:numPr>
        <w:tabs>
          <w:tab w:val="left" w:pos="1907"/>
        </w:tabs>
        <w:autoSpaceDE w:val="0"/>
        <w:autoSpaceDN w:val="0"/>
        <w:spacing w:after="0" w:line="240" w:lineRule="auto"/>
        <w:ind w:right="125"/>
        <w:jc w:val="both"/>
        <w:rPr>
          <w:rFonts w:ascii="Calibri" w:eastAsia="Arial" w:hAnsi="Calibri" w:cs="Calibri"/>
          <w:i/>
          <w:sz w:val="20"/>
          <w:szCs w:val="20"/>
        </w:rPr>
      </w:pPr>
      <w:r w:rsidRPr="00115970">
        <w:rPr>
          <w:rFonts w:ascii="Calibri" w:eastAsia="Arial" w:hAnsi="Calibri" w:cs="Calibri"/>
          <w:i/>
          <w:sz w:val="20"/>
          <w:szCs w:val="20"/>
        </w:rPr>
        <w:t>Certification of No Unliquidated Cash Advances in implementing AKAP issued by the FO;</w:t>
      </w:r>
    </w:p>
    <w:p w14:paraId="456B4BF5" w14:textId="77777777" w:rsidR="008B64B0" w:rsidRPr="00115970" w:rsidRDefault="008B64B0" w:rsidP="008B64B0">
      <w:pPr>
        <w:widowControl w:val="0"/>
        <w:numPr>
          <w:ilvl w:val="2"/>
          <w:numId w:val="12"/>
        </w:numPr>
        <w:tabs>
          <w:tab w:val="left" w:pos="1907"/>
        </w:tabs>
        <w:autoSpaceDE w:val="0"/>
        <w:autoSpaceDN w:val="0"/>
        <w:spacing w:after="0" w:line="240" w:lineRule="auto"/>
        <w:ind w:right="119"/>
        <w:jc w:val="both"/>
        <w:rPr>
          <w:rFonts w:ascii="Calibri" w:eastAsia="Arial" w:hAnsi="Calibri" w:cs="Calibri"/>
          <w:i/>
          <w:sz w:val="20"/>
          <w:szCs w:val="20"/>
        </w:rPr>
      </w:pPr>
      <w:proofErr w:type="spellStart"/>
      <w:r w:rsidRPr="00115970">
        <w:rPr>
          <w:rFonts w:ascii="Calibri" w:eastAsia="Arial" w:hAnsi="Calibri" w:cs="Calibri"/>
          <w:i/>
          <w:sz w:val="20"/>
          <w:szCs w:val="20"/>
        </w:rPr>
        <w:t>Sanggunian</w:t>
      </w:r>
      <w:proofErr w:type="spellEnd"/>
      <w:r w:rsidRPr="00115970">
        <w:rPr>
          <w:rFonts w:ascii="Calibri" w:eastAsia="Arial" w:hAnsi="Calibri" w:cs="Calibri"/>
          <w:i/>
          <w:sz w:val="20"/>
          <w:szCs w:val="20"/>
        </w:rPr>
        <w:t xml:space="preserve"> Resolution authorizing the Local</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Chief</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Executive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(LCE)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to</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enter into the MOA with DSWD FO; and</w:t>
      </w:r>
    </w:p>
    <w:p w14:paraId="404DBD1C" w14:textId="77777777" w:rsidR="008B64B0" w:rsidRPr="00115970" w:rsidRDefault="008B64B0" w:rsidP="008B64B0">
      <w:pPr>
        <w:widowControl w:val="0"/>
        <w:numPr>
          <w:ilvl w:val="2"/>
          <w:numId w:val="12"/>
        </w:numPr>
        <w:tabs>
          <w:tab w:val="left" w:pos="1907"/>
        </w:tabs>
        <w:autoSpaceDE w:val="0"/>
        <w:autoSpaceDN w:val="0"/>
        <w:spacing w:after="0" w:line="240" w:lineRule="auto"/>
        <w:ind w:right="125"/>
        <w:jc w:val="both"/>
        <w:rPr>
          <w:rFonts w:ascii="Calibri" w:eastAsia="Arial" w:hAnsi="Calibri" w:cs="Calibri"/>
          <w:i/>
          <w:sz w:val="20"/>
          <w:szCs w:val="20"/>
        </w:rPr>
      </w:pPr>
      <w:r w:rsidRPr="00115970">
        <w:rPr>
          <w:rFonts w:ascii="Calibri" w:eastAsia="Arial" w:hAnsi="Calibri" w:cs="Calibri"/>
          <w:i/>
          <w:sz w:val="20"/>
          <w:szCs w:val="20"/>
        </w:rPr>
        <w:t xml:space="preserve">Brief Project Proposal on the implementation of Rice Assistance within the </w:t>
      </w:r>
      <w:r w:rsidRPr="00115970">
        <w:rPr>
          <w:rFonts w:ascii="Calibri" w:eastAsia="Arial" w:hAnsi="Calibri" w:cs="Calibri"/>
          <w:i/>
          <w:spacing w:val="-4"/>
          <w:sz w:val="20"/>
          <w:szCs w:val="20"/>
        </w:rPr>
        <w:t>LGU.</w:t>
      </w:r>
    </w:p>
    <w:p w14:paraId="015CC37A" w14:textId="77777777" w:rsidR="008B64B0" w:rsidRPr="00115970" w:rsidRDefault="008B64B0" w:rsidP="008B64B0">
      <w:pPr>
        <w:widowControl w:val="0"/>
        <w:autoSpaceDE w:val="0"/>
        <w:autoSpaceDN w:val="0"/>
        <w:ind w:left="1187" w:right="115"/>
        <w:jc w:val="both"/>
        <w:rPr>
          <w:rFonts w:ascii="Calibri" w:eastAsia="Arial" w:hAnsi="Calibri" w:cs="Calibri"/>
          <w:i/>
          <w:sz w:val="20"/>
          <w:szCs w:val="20"/>
        </w:rPr>
      </w:pPr>
      <w:r w:rsidRPr="00115970">
        <w:rPr>
          <w:rFonts w:ascii="Calibri" w:eastAsia="Arial" w:hAnsi="Calibri" w:cs="Calibri"/>
          <w:i/>
          <w:sz w:val="20"/>
          <w:szCs w:val="20"/>
        </w:rPr>
        <w:t>It is understood that no succeeding transfer of funds shall be allowed without the prior transfer of funds having been fully liquidated in accordance with existing accounting and auditing rules and regulations, and provided that all funds are liquidated by the 31</w:t>
      </w:r>
      <w:r w:rsidRPr="00115970">
        <w:rPr>
          <w:rFonts w:ascii="Calibri" w:eastAsia="Arial" w:hAnsi="Calibri" w:cs="Calibri"/>
          <w:i/>
          <w:sz w:val="20"/>
          <w:szCs w:val="20"/>
          <w:vertAlign w:val="superscript"/>
        </w:rPr>
        <w:t>st</w:t>
      </w:r>
      <w:r w:rsidRPr="00115970">
        <w:rPr>
          <w:rFonts w:ascii="Calibri" w:eastAsia="Arial" w:hAnsi="Calibri" w:cs="Calibri"/>
          <w:i/>
          <w:sz w:val="20"/>
          <w:szCs w:val="20"/>
        </w:rPr>
        <w:t xml:space="preserve"> of December of the current year.</w:t>
      </w:r>
    </w:p>
    <w:p w14:paraId="1894B822" w14:textId="77777777" w:rsidR="008B64B0" w:rsidRPr="00115970" w:rsidRDefault="008B64B0" w:rsidP="008B64B0">
      <w:pPr>
        <w:widowControl w:val="0"/>
        <w:numPr>
          <w:ilvl w:val="1"/>
          <w:numId w:val="12"/>
        </w:numPr>
        <w:tabs>
          <w:tab w:val="left" w:pos="1186"/>
        </w:tabs>
        <w:autoSpaceDE w:val="0"/>
        <w:autoSpaceDN w:val="0"/>
        <w:spacing w:after="0" w:line="240" w:lineRule="auto"/>
        <w:ind w:left="1186" w:hanging="359"/>
        <w:rPr>
          <w:rFonts w:ascii="Calibri" w:eastAsia="Arial" w:hAnsi="Calibri" w:cs="Calibri"/>
          <w:i/>
          <w:sz w:val="20"/>
          <w:szCs w:val="20"/>
        </w:rPr>
      </w:pPr>
      <w:r w:rsidRPr="00115970">
        <w:rPr>
          <w:rFonts w:ascii="Calibri" w:eastAsia="Arial" w:hAnsi="Calibri" w:cs="Calibri"/>
          <w:i/>
          <w:sz w:val="20"/>
          <w:szCs w:val="20"/>
        </w:rPr>
        <w:t xml:space="preserve">Provide technical assistance to the LGU on the </w:t>
      </w:r>
      <w:r w:rsidRPr="00115970">
        <w:rPr>
          <w:rFonts w:ascii="Calibri" w:eastAsia="Arial" w:hAnsi="Calibri" w:cs="Calibri"/>
          <w:i/>
          <w:spacing w:val="-2"/>
          <w:sz w:val="20"/>
          <w:szCs w:val="20"/>
        </w:rPr>
        <w:t>following:</w:t>
      </w:r>
    </w:p>
    <w:p w14:paraId="1C689F42" w14:textId="77777777" w:rsidR="008B64B0" w:rsidRPr="00115970" w:rsidRDefault="008B64B0" w:rsidP="008B64B0">
      <w:pPr>
        <w:widowControl w:val="0"/>
        <w:numPr>
          <w:ilvl w:val="2"/>
          <w:numId w:val="12"/>
        </w:numPr>
        <w:tabs>
          <w:tab w:val="left" w:pos="1802"/>
        </w:tabs>
        <w:autoSpaceDE w:val="0"/>
        <w:autoSpaceDN w:val="0"/>
        <w:spacing w:after="0" w:line="240" w:lineRule="auto"/>
        <w:ind w:left="1802" w:right="116"/>
        <w:jc w:val="both"/>
        <w:rPr>
          <w:rFonts w:ascii="Calibri" w:eastAsia="Arial" w:hAnsi="Calibri" w:cs="Calibri"/>
          <w:i/>
          <w:sz w:val="20"/>
          <w:szCs w:val="20"/>
        </w:rPr>
      </w:pPr>
      <w:r w:rsidRPr="00115970">
        <w:rPr>
          <w:rFonts w:ascii="Calibri" w:eastAsia="Arial" w:hAnsi="Calibri" w:cs="Calibri"/>
          <w:i/>
          <w:sz w:val="20"/>
          <w:szCs w:val="20"/>
        </w:rPr>
        <w:t>Guidance in the implementation of the AKAP</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under DSWD-DOLE-NEDA JMC No. 2025-01 and MC No. 04, s. 2024, including supplementary issuances thereto;</w:t>
      </w:r>
    </w:p>
    <w:p w14:paraId="74B27593" w14:textId="77777777" w:rsidR="008B64B0" w:rsidRDefault="008B64B0" w:rsidP="008B64B0">
      <w:pPr>
        <w:widowControl w:val="0"/>
        <w:numPr>
          <w:ilvl w:val="2"/>
          <w:numId w:val="12"/>
        </w:numPr>
        <w:tabs>
          <w:tab w:val="left" w:pos="1802"/>
        </w:tabs>
        <w:autoSpaceDE w:val="0"/>
        <w:autoSpaceDN w:val="0"/>
        <w:spacing w:after="0" w:line="240" w:lineRule="auto"/>
        <w:ind w:left="1802" w:right="121"/>
        <w:jc w:val="both"/>
        <w:rPr>
          <w:rFonts w:ascii="Calibri" w:eastAsia="Arial" w:hAnsi="Calibri" w:cs="Calibri"/>
          <w:i/>
          <w:sz w:val="20"/>
          <w:szCs w:val="20"/>
        </w:rPr>
      </w:pPr>
      <w:r w:rsidRPr="00115970">
        <w:rPr>
          <w:rFonts w:ascii="Calibri" w:eastAsia="Arial" w:hAnsi="Calibri" w:cs="Calibri"/>
          <w:i/>
          <w:sz w:val="20"/>
          <w:szCs w:val="20"/>
        </w:rPr>
        <w:t>Compliance with the financial obligations such as on the immediate</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liquidation of the fund transfer: and</w:t>
      </w:r>
    </w:p>
    <w:p w14:paraId="4B4FF503" w14:textId="77777777" w:rsidR="008B64B0" w:rsidRDefault="008B64B0" w:rsidP="008B64B0">
      <w:pPr>
        <w:widowControl w:val="0"/>
        <w:tabs>
          <w:tab w:val="left" w:pos="1802"/>
        </w:tabs>
        <w:autoSpaceDE w:val="0"/>
        <w:autoSpaceDN w:val="0"/>
        <w:spacing w:after="0" w:line="240" w:lineRule="auto"/>
        <w:ind w:left="1802" w:right="121"/>
        <w:jc w:val="both"/>
        <w:rPr>
          <w:rFonts w:ascii="Calibri" w:eastAsia="Arial" w:hAnsi="Calibri" w:cs="Calibri"/>
          <w:i/>
          <w:sz w:val="20"/>
          <w:szCs w:val="20"/>
        </w:rPr>
      </w:pPr>
    </w:p>
    <w:p w14:paraId="5BB0A3BF" w14:textId="55801002" w:rsidR="008B64B0" w:rsidRDefault="008B64B0" w:rsidP="008B64B0">
      <w:pPr>
        <w:widowControl w:val="0"/>
        <w:tabs>
          <w:tab w:val="left" w:pos="1802"/>
        </w:tabs>
        <w:autoSpaceDE w:val="0"/>
        <w:autoSpaceDN w:val="0"/>
        <w:spacing w:after="0" w:line="240" w:lineRule="auto"/>
        <w:ind w:left="1802" w:right="121"/>
        <w:jc w:val="both"/>
        <w:rPr>
          <w:rFonts w:ascii="Arial" w:eastAsia="Arial" w:hAnsi="Arial" w:cs="Arial"/>
          <w:b/>
          <w:bCs/>
          <w:sz w:val="22"/>
        </w:rPr>
      </w:pPr>
      <w:r>
        <w:rPr>
          <w:rFonts w:ascii="Calibri" w:eastAsia="Arial" w:hAnsi="Calibri" w:cs="Calibri"/>
          <w:i/>
          <w:sz w:val="20"/>
          <w:szCs w:val="20"/>
        </w:rPr>
        <w:lastRenderedPageBreak/>
        <w:tab/>
      </w:r>
      <w:r>
        <w:rPr>
          <w:rFonts w:ascii="Calibri" w:eastAsia="Arial" w:hAnsi="Calibri" w:cs="Calibri"/>
          <w:i/>
          <w:sz w:val="20"/>
          <w:szCs w:val="20"/>
        </w:rPr>
        <w:tab/>
      </w:r>
      <w:r>
        <w:rPr>
          <w:rFonts w:ascii="Calibri" w:eastAsia="Arial" w:hAnsi="Calibri" w:cs="Calibri"/>
          <w:i/>
          <w:sz w:val="20"/>
          <w:szCs w:val="20"/>
        </w:rPr>
        <w:tab/>
      </w:r>
      <w:r>
        <w:rPr>
          <w:rFonts w:ascii="Calibri" w:eastAsia="Arial" w:hAnsi="Calibri" w:cs="Calibri"/>
          <w:i/>
          <w:sz w:val="20"/>
          <w:szCs w:val="20"/>
        </w:rPr>
        <w:tab/>
      </w:r>
      <w:r>
        <w:rPr>
          <w:rFonts w:ascii="Calibri" w:eastAsia="Arial" w:hAnsi="Calibri" w:cs="Calibri"/>
          <w:i/>
          <w:sz w:val="20"/>
          <w:szCs w:val="20"/>
        </w:rPr>
        <w:tab/>
      </w:r>
      <w:r>
        <w:rPr>
          <w:rFonts w:ascii="Calibri" w:eastAsia="Arial" w:hAnsi="Calibri" w:cs="Calibri"/>
          <w:i/>
          <w:sz w:val="20"/>
          <w:szCs w:val="20"/>
        </w:rPr>
        <w:tab/>
      </w:r>
      <w:r>
        <w:rPr>
          <w:rFonts w:ascii="Calibri" w:eastAsia="Arial" w:hAnsi="Calibri" w:cs="Calibri"/>
          <w:i/>
          <w:sz w:val="20"/>
          <w:szCs w:val="20"/>
        </w:rPr>
        <w:tab/>
      </w:r>
      <w:r w:rsidRPr="008B64B0">
        <w:rPr>
          <w:rFonts w:ascii="Arial" w:eastAsia="Arial" w:hAnsi="Arial" w:cs="Arial"/>
          <w:b/>
          <w:bCs/>
          <w:sz w:val="22"/>
        </w:rPr>
        <w:t xml:space="preserve">Page </w:t>
      </w:r>
      <w:r>
        <w:rPr>
          <w:rFonts w:ascii="Arial" w:eastAsia="Arial" w:hAnsi="Arial" w:cs="Arial"/>
          <w:b/>
          <w:bCs/>
          <w:sz w:val="22"/>
        </w:rPr>
        <w:t>3</w:t>
      </w:r>
      <w:r w:rsidRPr="008B64B0">
        <w:rPr>
          <w:rFonts w:ascii="Arial" w:eastAsia="Arial" w:hAnsi="Arial" w:cs="Arial"/>
          <w:b/>
          <w:bCs/>
          <w:sz w:val="22"/>
        </w:rPr>
        <w:t>-Res.No.2025-111</w:t>
      </w:r>
    </w:p>
    <w:p w14:paraId="7F1DD387" w14:textId="77777777" w:rsidR="008B64B0" w:rsidRPr="008B64B0" w:rsidRDefault="008B64B0" w:rsidP="008B64B0">
      <w:pPr>
        <w:widowControl w:val="0"/>
        <w:tabs>
          <w:tab w:val="left" w:pos="1802"/>
        </w:tabs>
        <w:autoSpaceDE w:val="0"/>
        <w:autoSpaceDN w:val="0"/>
        <w:spacing w:after="0" w:line="240" w:lineRule="auto"/>
        <w:ind w:left="1802" w:right="121"/>
        <w:jc w:val="both"/>
        <w:rPr>
          <w:rFonts w:ascii="Calibri" w:eastAsia="Arial" w:hAnsi="Calibri" w:cs="Calibri"/>
          <w:iCs/>
          <w:sz w:val="20"/>
          <w:szCs w:val="20"/>
        </w:rPr>
      </w:pPr>
    </w:p>
    <w:p w14:paraId="7D5576FE" w14:textId="1437B1F1" w:rsidR="008B64B0" w:rsidRPr="00115970" w:rsidRDefault="008B64B0" w:rsidP="008B64B0">
      <w:pPr>
        <w:widowControl w:val="0"/>
        <w:numPr>
          <w:ilvl w:val="1"/>
          <w:numId w:val="12"/>
        </w:numPr>
        <w:autoSpaceDE w:val="0"/>
        <w:autoSpaceDN w:val="0"/>
        <w:spacing w:before="73" w:after="0" w:line="240" w:lineRule="auto"/>
        <w:ind w:right="123"/>
        <w:jc w:val="both"/>
        <w:rPr>
          <w:rFonts w:ascii="Calibri" w:eastAsia="Arial" w:hAnsi="Calibri" w:cs="Calibri"/>
          <w:i/>
          <w:sz w:val="20"/>
          <w:szCs w:val="20"/>
        </w:rPr>
      </w:pPr>
      <w:r w:rsidRPr="00115970">
        <w:rPr>
          <w:rFonts w:ascii="Calibri" w:eastAsia="Arial" w:hAnsi="Calibri" w:cs="Calibri"/>
          <w:i/>
          <w:sz w:val="20"/>
          <w:szCs w:val="20"/>
        </w:rPr>
        <w:t xml:space="preserve">All other matters that will ensure the smooth implementation of this </w:t>
      </w:r>
      <w:r w:rsidRPr="00115970">
        <w:rPr>
          <w:rFonts w:ascii="Calibri" w:eastAsia="Arial" w:hAnsi="Calibri" w:cs="Calibri"/>
          <w:i/>
          <w:spacing w:val="-4"/>
          <w:sz w:val="20"/>
          <w:szCs w:val="20"/>
        </w:rPr>
        <w:t xml:space="preserve">MOA. </w:t>
      </w:r>
      <w:r w:rsidRPr="00115970">
        <w:rPr>
          <w:rFonts w:ascii="Calibri" w:eastAsia="Arial" w:hAnsi="Calibri" w:cs="Calibri"/>
          <w:i/>
          <w:sz w:val="20"/>
          <w:szCs w:val="20"/>
        </w:rPr>
        <w:t xml:space="preserve">Comply with the </w:t>
      </w:r>
      <w:proofErr w:type="gramStart"/>
      <w:r w:rsidRPr="00115970">
        <w:rPr>
          <w:rFonts w:ascii="Calibri" w:eastAsia="Arial" w:hAnsi="Calibri" w:cs="Calibri"/>
          <w:i/>
          <w:sz w:val="20"/>
          <w:szCs w:val="20"/>
        </w:rPr>
        <w:t xml:space="preserve">provisions </w:t>
      </w:r>
      <w:r>
        <w:rPr>
          <w:rFonts w:ascii="Calibri" w:eastAsia="Arial" w:hAnsi="Calibri" w:cs="Calibri"/>
          <w:i/>
          <w:sz w:val="20"/>
          <w:szCs w:val="20"/>
        </w:rPr>
        <w:t xml:space="preserve"> </w:t>
      </w:r>
      <w:r w:rsidRPr="00115970">
        <w:rPr>
          <w:rFonts w:ascii="Calibri" w:eastAsia="Arial" w:hAnsi="Calibri" w:cs="Calibri"/>
          <w:i/>
          <w:sz w:val="20"/>
          <w:szCs w:val="20"/>
        </w:rPr>
        <w:t>of</w:t>
      </w:r>
      <w:proofErr w:type="gramEnd"/>
      <w:r w:rsidRPr="00115970">
        <w:rPr>
          <w:rFonts w:ascii="Calibri" w:eastAsia="Arial" w:hAnsi="Calibri" w:cs="Calibri"/>
          <w:i/>
          <w:sz w:val="20"/>
          <w:szCs w:val="20"/>
        </w:rPr>
        <w:t xml:space="preserve"> Commission on Audit (COA) Circular 94-013 dated December 13, 1994 as a Source Agency, to wit:</w:t>
      </w:r>
    </w:p>
    <w:p w14:paraId="52C2F25F" w14:textId="77777777" w:rsidR="008B64B0" w:rsidRPr="00115970" w:rsidRDefault="008B64B0" w:rsidP="008B64B0">
      <w:pPr>
        <w:widowControl w:val="0"/>
        <w:numPr>
          <w:ilvl w:val="2"/>
          <w:numId w:val="12"/>
        </w:numPr>
        <w:tabs>
          <w:tab w:val="left" w:pos="1906"/>
        </w:tabs>
        <w:autoSpaceDE w:val="0"/>
        <w:autoSpaceDN w:val="0"/>
        <w:spacing w:after="0" w:line="240" w:lineRule="auto"/>
        <w:ind w:left="1906" w:hanging="359"/>
        <w:rPr>
          <w:rFonts w:ascii="Calibri" w:eastAsia="Arial" w:hAnsi="Calibri" w:cs="Calibri"/>
          <w:i/>
          <w:sz w:val="20"/>
          <w:szCs w:val="20"/>
        </w:rPr>
      </w:pPr>
      <w:r w:rsidRPr="00115970">
        <w:rPr>
          <w:rFonts w:ascii="Calibri" w:eastAsia="Arial" w:hAnsi="Calibri" w:cs="Calibri"/>
          <w:i/>
          <w:sz w:val="20"/>
          <w:szCs w:val="20"/>
        </w:rPr>
        <w:t xml:space="preserve">obligate the allotment for the project to be implemented based on the </w:t>
      </w:r>
      <w:r w:rsidRPr="00115970">
        <w:rPr>
          <w:rFonts w:ascii="Calibri" w:eastAsia="Arial" w:hAnsi="Calibri" w:cs="Calibri"/>
          <w:i/>
          <w:spacing w:val="-4"/>
          <w:sz w:val="20"/>
          <w:szCs w:val="20"/>
        </w:rPr>
        <w:t>MOA;</w:t>
      </w:r>
    </w:p>
    <w:p w14:paraId="1BD90958" w14:textId="77777777" w:rsidR="008B64B0" w:rsidRPr="00115970" w:rsidRDefault="008B64B0" w:rsidP="008B64B0">
      <w:pPr>
        <w:widowControl w:val="0"/>
        <w:numPr>
          <w:ilvl w:val="2"/>
          <w:numId w:val="12"/>
        </w:numPr>
        <w:tabs>
          <w:tab w:val="left" w:pos="1906"/>
        </w:tabs>
        <w:autoSpaceDE w:val="0"/>
        <w:autoSpaceDN w:val="0"/>
        <w:spacing w:after="0" w:line="240" w:lineRule="auto"/>
        <w:ind w:left="1906" w:hanging="359"/>
        <w:rPr>
          <w:rFonts w:ascii="Calibri" w:eastAsia="Arial" w:hAnsi="Calibri" w:cs="Calibri"/>
          <w:i/>
          <w:sz w:val="20"/>
          <w:szCs w:val="20"/>
        </w:rPr>
      </w:pPr>
      <w:r w:rsidRPr="00115970">
        <w:rPr>
          <w:rFonts w:ascii="Calibri" w:eastAsia="Arial" w:hAnsi="Calibri" w:cs="Calibri"/>
          <w:i/>
          <w:sz w:val="20"/>
          <w:szCs w:val="20"/>
        </w:rPr>
        <w:t xml:space="preserve">issue a check in the name of </w:t>
      </w:r>
      <w:r w:rsidRPr="00115970">
        <w:rPr>
          <w:rFonts w:ascii="Calibri" w:eastAsia="Arial" w:hAnsi="Calibri" w:cs="Calibri"/>
          <w:i/>
          <w:spacing w:val="-4"/>
          <w:sz w:val="20"/>
          <w:szCs w:val="20"/>
        </w:rPr>
        <w:t>LGU;</w:t>
      </w:r>
    </w:p>
    <w:p w14:paraId="70483ED8" w14:textId="77777777" w:rsidR="008B64B0" w:rsidRPr="00115970" w:rsidRDefault="008B64B0" w:rsidP="008B64B0">
      <w:pPr>
        <w:widowControl w:val="0"/>
        <w:numPr>
          <w:ilvl w:val="2"/>
          <w:numId w:val="12"/>
        </w:numPr>
        <w:tabs>
          <w:tab w:val="left" w:pos="1906"/>
        </w:tabs>
        <w:autoSpaceDE w:val="0"/>
        <w:autoSpaceDN w:val="0"/>
        <w:spacing w:after="0" w:line="240" w:lineRule="auto"/>
        <w:ind w:left="1906" w:hanging="359"/>
        <w:rPr>
          <w:rFonts w:ascii="Calibri" w:eastAsia="Arial" w:hAnsi="Calibri" w:cs="Calibri"/>
          <w:i/>
          <w:sz w:val="20"/>
          <w:szCs w:val="20"/>
        </w:rPr>
      </w:pPr>
      <w:r w:rsidRPr="00115970">
        <w:rPr>
          <w:rFonts w:ascii="Calibri" w:eastAsia="Arial" w:hAnsi="Calibri" w:cs="Calibri"/>
          <w:i/>
          <w:sz w:val="20"/>
          <w:szCs w:val="20"/>
        </w:rPr>
        <w:t xml:space="preserve">maintain a subsidiary ledger of the cash transferred pertaining to the </w:t>
      </w:r>
      <w:r w:rsidRPr="00115970">
        <w:rPr>
          <w:rFonts w:ascii="Calibri" w:eastAsia="Arial" w:hAnsi="Calibri" w:cs="Calibri"/>
          <w:i/>
          <w:spacing w:val="-2"/>
          <w:sz w:val="20"/>
          <w:szCs w:val="20"/>
        </w:rPr>
        <w:t>project;</w:t>
      </w:r>
    </w:p>
    <w:p w14:paraId="1E9FE86B" w14:textId="77777777" w:rsidR="008B64B0" w:rsidRPr="00115970" w:rsidRDefault="008B64B0" w:rsidP="008B64B0">
      <w:pPr>
        <w:widowControl w:val="0"/>
        <w:numPr>
          <w:ilvl w:val="2"/>
          <w:numId w:val="12"/>
        </w:numPr>
        <w:tabs>
          <w:tab w:val="left" w:pos="1907"/>
        </w:tabs>
        <w:autoSpaceDE w:val="0"/>
        <w:autoSpaceDN w:val="0"/>
        <w:spacing w:after="0" w:line="240" w:lineRule="auto"/>
        <w:ind w:right="118"/>
        <w:jc w:val="both"/>
        <w:rPr>
          <w:rFonts w:ascii="Calibri" w:eastAsia="Arial" w:hAnsi="Calibri" w:cs="Calibri"/>
          <w:i/>
          <w:sz w:val="20"/>
          <w:szCs w:val="20"/>
        </w:rPr>
      </w:pPr>
      <w:r w:rsidRPr="00115970">
        <w:rPr>
          <w:rFonts w:ascii="Calibri" w:eastAsia="Arial" w:hAnsi="Calibri" w:cs="Calibri"/>
          <w:i/>
          <w:sz w:val="20"/>
          <w:szCs w:val="20"/>
        </w:rPr>
        <w:t>require the LGU to submit the Report of</w:t>
      </w:r>
      <w:r w:rsidRPr="00115970">
        <w:rPr>
          <w:rFonts w:ascii="Calibri" w:eastAsia="Arial" w:hAnsi="Calibri" w:cs="Calibri"/>
          <w:i/>
          <w:spacing w:val="-2"/>
          <w:sz w:val="20"/>
          <w:szCs w:val="20"/>
        </w:rPr>
        <w:t xml:space="preserve"> </w:t>
      </w:r>
      <w:r w:rsidRPr="00115970">
        <w:rPr>
          <w:rFonts w:ascii="Calibri" w:eastAsia="Arial" w:hAnsi="Calibri" w:cs="Calibri"/>
          <w:i/>
          <w:sz w:val="20"/>
          <w:szCs w:val="20"/>
        </w:rPr>
        <w:t>Check</w:t>
      </w:r>
      <w:r w:rsidRPr="00115970">
        <w:rPr>
          <w:rFonts w:ascii="Calibri" w:eastAsia="Arial" w:hAnsi="Calibri" w:cs="Calibri"/>
          <w:i/>
          <w:spacing w:val="-2"/>
          <w:sz w:val="20"/>
          <w:szCs w:val="20"/>
        </w:rPr>
        <w:t xml:space="preserve"> </w:t>
      </w:r>
      <w:r w:rsidRPr="00115970">
        <w:rPr>
          <w:rFonts w:ascii="Calibri" w:eastAsia="Arial" w:hAnsi="Calibri" w:cs="Calibri"/>
          <w:i/>
          <w:sz w:val="20"/>
          <w:szCs w:val="20"/>
        </w:rPr>
        <w:t>Issued</w:t>
      </w:r>
      <w:r w:rsidRPr="00115970">
        <w:rPr>
          <w:rFonts w:ascii="Calibri" w:eastAsia="Arial" w:hAnsi="Calibri" w:cs="Calibri"/>
          <w:i/>
          <w:spacing w:val="-2"/>
          <w:sz w:val="20"/>
          <w:szCs w:val="20"/>
        </w:rPr>
        <w:t xml:space="preserve"> </w:t>
      </w:r>
      <w:r w:rsidRPr="00115970">
        <w:rPr>
          <w:rFonts w:ascii="Calibri" w:eastAsia="Arial" w:hAnsi="Calibri" w:cs="Calibri"/>
          <w:i/>
          <w:sz w:val="20"/>
          <w:szCs w:val="20"/>
        </w:rPr>
        <w:t>(RCI)</w:t>
      </w:r>
      <w:r w:rsidRPr="00115970">
        <w:rPr>
          <w:rFonts w:ascii="Calibri" w:eastAsia="Arial" w:hAnsi="Calibri" w:cs="Calibri"/>
          <w:i/>
          <w:spacing w:val="-2"/>
          <w:sz w:val="20"/>
          <w:szCs w:val="20"/>
        </w:rPr>
        <w:t xml:space="preserve"> </w:t>
      </w:r>
      <w:r w:rsidRPr="00115970">
        <w:rPr>
          <w:rFonts w:ascii="Calibri" w:eastAsia="Arial" w:hAnsi="Calibri" w:cs="Calibri"/>
          <w:i/>
          <w:sz w:val="20"/>
          <w:szCs w:val="20"/>
        </w:rPr>
        <w:t>and</w:t>
      </w:r>
      <w:r w:rsidRPr="00115970">
        <w:rPr>
          <w:rFonts w:ascii="Calibri" w:eastAsia="Arial" w:hAnsi="Calibri" w:cs="Calibri"/>
          <w:i/>
          <w:spacing w:val="-2"/>
          <w:sz w:val="20"/>
          <w:szCs w:val="20"/>
        </w:rPr>
        <w:t xml:space="preserve"> </w:t>
      </w:r>
      <w:r w:rsidRPr="00115970">
        <w:rPr>
          <w:rFonts w:ascii="Calibri" w:eastAsia="Arial" w:hAnsi="Calibri" w:cs="Calibri"/>
          <w:i/>
          <w:sz w:val="20"/>
          <w:szCs w:val="20"/>
        </w:rPr>
        <w:t>the</w:t>
      </w:r>
      <w:r w:rsidRPr="00115970">
        <w:rPr>
          <w:rFonts w:ascii="Calibri" w:eastAsia="Arial" w:hAnsi="Calibri" w:cs="Calibri"/>
          <w:i/>
          <w:spacing w:val="-2"/>
          <w:sz w:val="20"/>
          <w:szCs w:val="20"/>
        </w:rPr>
        <w:t xml:space="preserve"> </w:t>
      </w:r>
      <w:r w:rsidRPr="00115970">
        <w:rPr>
          <w:rFonts w:ascii="Calibri" w:eastAsia="Arial" w:hAnsi="Calibri" w:cs="Calibri"/>
          <w:i/>
          <w:sz w:val="20"/>
          <w:szCs w:val="20"/>
        </w:rPr>
        <w:t>Report of Disbursement (RD) and furnish the latter with a copy of the journal voucher taking up the expenditures. Upon receipt of the copy of the Certificate of Settlement and Balances (CSB) and the Credit Notice (CN) issued by the LGU Auditor, the Accountant shall draw a journal voucher restoring back the amount previously credited for any disallowance. The LGU shall be furnished with a copy of the journal entry voucher; and</w:t>
      </w:r>
    </w:p>
    <w:p w14:paraId="77A425C3" w14:textId="77777777" w:rsidR="008B64B0" w:rsidRPr="00115970" w:rsidRDefault="008B64B0" w:rsidP="008B64B0">
      <w:pPr>
        <w:widowControl w:val="0"/>
        <w:numPr>
          <w:ilvl w:val="2"/>
          <w:numId w:val="12"/>
        </w:numPr>
        <w:tabs>
          <w:tab w:val="left" w:pos="1907"/>
        </w:tabs>
        <w:autoSpaceDE w:val="0"/>
        <w:autoSpaceDN w:val="0"/>
        <w:spacing w:after="0" w:line="240" w:lineRule="auto"/>
        <w:ind w:right="125"/>
        <w:jc w:val="both"/>
        <w:rPr>
          <w:rFonts w:ascii="Calibri" w:eastAsia="Arial" w:hAnsi="Calibri" w:cs="Calibri"/>
          <w:i/>
          <w:sz w:val="20"/>
          <w:szCs w:val="20"/>
        </w:rPr>
      </w:pPr>
      <w:r w:rsidRPr="00115970">
        <w:rPr>
          <w:rFonts w:ascii="Calibri" w:eastAsia="Arial" w:hAnsi="Calibri" w:cs="Calibri"/>
          <w:i/>
          <w:sz w:val="20"/>
          <w:szCs w:val="20"/>
        </w:rPr>
        <w:t>issue the official receipt for the unused balance and the refunded disallowance remitted by the LGU.</w:t>
      </w:r>
    </w:p>
    <w:p w14:paraId="6F49A252" w14:textId="77777777" w:rsidR="008B64B0" w:rsidRPr="00115970" w:rsidRDefault="008B64B0" w:rsidP="008B64B0">
      <w:pPr>
        <w:widowControl w:val="0"/>
        <w:autoSpaceDE w:val="0"/>
        <w:autoSpaceDN w:val="0"/>
        <w:rPr>
          <w:rFonts w:ascii="Calibri" w:eastAsia="Arial" w:hAnsi="Calibri" w:cs="Calibri"/>
          <w:i/>
          <w:sz w:val="6"/>
          <w:szCs w:val="20"/>
        </w:rPr>
      </w:pPr>
    </w:p>
    <w:p w14:paraId="76E526FC" w14:textId="77777777" w:rsidR="008B64B0" w:rsidRPr="00115970" w:rsidRDefault="008B64B0" w:rsidP="008B64B0">
      <w:pPr>
        <w:widowControl w:val="0"/>
        <w:numPr>
          <w:ilvl w:val="1"/>
          <w:numId w:val="12"/>
        </w:numPr>
        <w:tabs>
          <w:tab w:val="left" w:pos="1187"/>
        </w:tabs>
        <w:autoSpaceDE w:val="0"/>
        <w:autoSpaceDN w:val="0"/>
        <w:spacing w:after="0" w:line="240" w:lineRule="auto"/>
        <w:ind w:right="120"/>
        <w:jc w:val="both"/>
        <w:rPr>
          <w:rFonts w:ascii="Calibri" w:eastAsia="Arial" w:hAnsi="Calibri" w:cs="Calibri"/>
          <w:i/>
          <w:sz w:val="20"/>
          <w:szCs w:val="20"/>
        </w:rPr>
      </w:pPr>
      <w:r w:rsidRPr="00115970">
        <w:rPr>
          <w:rFonts w:ascii="Calibri" w:eastAsia="Arial" w:hAnsi="Calibri" w:cs="Calibri"/>
          <w:i/>
          <w:sz w:val="20"/>
          <w:szCs w:val="20"/>
        </w:rPr>
        <w:t>Enforce the submission of the liquidation and other reports by the LGU through a demand letter, in case of failure to comply with the submission of the reports mentioned under Section B of this MOA;</w:t>
      </w:r>
    </w:p>
    <w:p w14:paraId="501593D9" w14:textId="77777777" w:rsidR="008B64B0" w:rsidRPr="00115970" w:rsidRDefault="008B64B0" w:rsidP="008B64B0">
      <w:pPr>
        <w:widowControl w:val="0"/>
        <w:autoSpaceDE w:val="0"/>
        <w:autoSpaceDN w:val="0"/>
        <w:rPr>
          <w:rFonts w:ascii="Calibri" w:eastAsia="Arial" w:hAnsi="Calibri" w:cs="Calibri"/>
          <w:i/>
          <w:sz w:val="6"/>
          <w:szCs w:val="20"/>
        </w:rPr>
      </w:pPr>
    </w:p>
    <w:p w14:paraId="66D5C0E0" w14:textId="77777777" w:rsidR="008B64B0" w:rsidRPr="00115970" w:rsidRDefault="008B64B0" w:rsidP="008B64B0">
      <w:pPr>
        <w:widowControl w:val="0"/>
        <w:numPr>
          <w:ilvl w:val="1"/>
          <w:numId w:val="12"/>
        </w:numPr>
        <w:tabs>
          <w:tab w:val="left" w:pos="1187"/>
        </w:tabs>
        <w:autoSpaceDE w:val="0"/>
        <w:autoSpaceDN w:val="0"/>
        <w:spacing w:after="0" w:line="240" w:lineRule="auto"/>
        <w:ind w:right="118"/>
        <w:jc w:val="both"/>
        <w:rPr>
          <w:rFonts w:ascii="Calibri" w:eastAsia="Arial" w:hAnsi="Calibri" w:cs="Calibri"/>
          <w:i/>
          <w:sz w:val="20"/>
          <w:szCs w:val="20"/>
        </w:rPr>
      </w:pPr>
      <w:r w:rsidRPr="00115970">
        <w:rPr>
          <w:rFonts w:ascii="Calibri" w:eastAsia="Arial" w:hAnsi="Calibri" w:cs="Calibri"/>
          <w:i/>
          <w:sz w:val="20"/>
          <w:szCs w:val="20"/>
        </w:rPr>
        <w:t>Regularly update the beneficiary database of AKAP using the data provided the LGU, for onward transmission to the Central Office according to the timelines provided under existing DSWD issuance;</w:t>
      </w:r>
    </w:p>
    <w:p w14:paraId="3155316F" w14:textId="77777777" w:rsidR="008B64B0" w:rsidRPr="00115970" w:rsidRDefault="008B64B0" w:rsidP="008B64B0">
      <w:pPr>
        <w:widowControl w:val="0"/>
        <w:autoSpaceDE w:val="0"/>
        <w:autoSpaceDN w:val="0"/>
        <w:rPr>
          <w:rFonts w:ascii="Calibri" w:eastAsia="Arial" w:hAnsi="Calibri" w:cs="Calibri"/>
          <w:i/>
          <w:sz w:val="6"/>
          <w:szCs w:val="20"/>
        </w:rPr>
      </w:pPr>
    </w:p>
    <w:p w14:paraId="2C5643EB" w14:textId="77777777" w:rsidR="008B64B0" w:rsidRPr="00115970" w:rsidRDefault="008B64B0" w:rsidP="008B64B0">
      <w:pPr>
        <w:widowControl w:val="0"/>
        <w:numPr>
          <w:ilvl w:val="1"/>
          <w:numId w:val="12"/>
        </w:numPr>
        <w:tabs>
          <w:tab w:val="left" w:pos="1186"/>
        </w:tabs>
        <w:autoSpaceDE w:val="0"/>
        <w:autoSpaceDN w:val="0"/>
        <w:spacing w:after="0" w:line="240" w:lineRule="auto"/>
        <w:ind w:left="1186" w:hanging="359"/>
        <w:rPr>
          <w:rFonts w:ascii="Calibri" w:eastAsia="Arial" w:hAnsi="Calibri" w:cs="Calibri"/>
          <w:i/>
          <w:sz w:val="20"/>
          <w:szCs w:val="20"/>
        </w:rPr>
      </w:pPr>
      <w:r w:rsidRPr="00115970">
        <w:rPr>
          <w:rFonts w:ascii="Calibri" w:eastAsia="Arial" w:hAnsi="Calibri" w:cs="Calibri"/>
          <w:i/>
          <w:sz w:val="20"/>
          <w:szCs w:val="20"/>
        </w:rPr>
        <w:t xml:space="preserve">Conduct year-end assessment and evaluation of the MOA implementation; </w:t>
      </w:r>
      <w:r w:rsidRPr="00115970">
        <w:rPr>
          <w:rFonts w:ascii="Calibri" w:eastAsia="Arial" w:hAnsi="Calibri" w:cs="Calibri"/>
          <w:i/>
          <w:spacing w:val="-5"/>
          <w:sz w:val="20"/>
          <w:szCs w:val="20"/>
        </w:rPr>
        <w:t>and</w:t>
      </w:r>
    </w:p>
    <w:p w14:paraId="04786AFD" w14:textId="77777777" w:rsidR="008B64B0" w:rsidRPr="00115970" w:rsidRDefault="008B64B0" w:rsidP="008B64B0">
      <w:pPr>
        <w:widowControl w:val="0"/>
        <w:autoSpaceDE w:val="0"/>
        <w:autoSpaceDN w:val="0"/>
        <w:rPr>
          <w:rFonts w:ascii="Calibri" w:eastAsia="Arial" w:hAnsi="Calibri" w:cs="Calibri"/>
          <w:i/>
          <w:sz w:val="6"/>
          <w:szCs w:val="20"/>
        </w:rPr>
      </w:pPr>
    </w:p>
    <w:p w14:paraId="1AAD0C82" w14:textId="77777777" w:rsidR="008B64B0" w:rsidRPr="00115970" w:rsidRDefault="008B64B0" w:rsidP="008B64B0">
      <w:pPr>
        <w:widowControl w:val="0"/>
        <w:numPr>
          <w:ilvl w:val="1"/>
          <w:numId w:val="12"/>
        </w:numPr>
        <w:tabs>
          <w:tab w:val="left" w:pos="1187"/>
        </w:tabs>
        <w:autoSpaceDE w:val="0"/>
        <w:autoSpaceDN w:val="0"/>
        <w:spacing w:after="0" w:line="240" w:lineRule="auto"/>
        <w:ind w:right="116"/>
        <w:jc w:val="both"/>
        <w:rPr>
          <w:rFonts w:ascii="Calibri" w:eastAsia="Arial" w:hAnsi="Calibri" w:cs="Calibri"/>
          <w:i/>
          <w:sz w:val="20"/>
          <w:szCs w:val="20"/>
        </w:rPr>
      </w:pPr>
      <w:r w:rsidRPr="00115970">
        <w:rPr>
          <w:rFonts w:ascii="Calibri" w:eastAsia="Arial" w:hAnsi="Calibri" w:cs="Calibri"/>
          <w:i/>
          <w:sz w:val="20"/>
          <w:szCs w:val="20"/>
        </w:rPr>
        <w:t>Designate a focal person for the progress monitoring as well as the submission of liquidation and reports pursuant to this MOA.</w:t>
      </w:r>
    </w:p>
    <w:p w14:paraId="7BC58B39" w14:textId="77777777" w:rsidR="008B64B0" w:rsidRPr="00115970" w:rsidRDefault="008B64B0" w:rsidP="008B64B0">
      <w:pPr>
        <w:widowControl w:val="0"/>
        <w:autoSpaceDE w:val="0"/>
        <w:autoSpaceDN w:val="0"/>
        <w:rPr>
          <w:rFonts w:ascii="Calibri" w:eastAsia="Arial" w:hAnsi="Calibri" w:cs="Calibri"/>
          <w:i/>
          <w:sz w:val="6"/>
          <w:szCs w:val="20"/>
        </w:rPr>
      </w:pPr>
    </w:p>
    <w:p w14:paraId="647B0C28" w14:textId="77777777" w:rsidR="008B64B0" w:rsidRPr="00115970" w:rsidRDefault="008B64B0" w:rsidP="008B64B0">
      <w:pPr>
        <w:widowControl w:val="0"/>
        <w:numPr>
          <w:ilvl w:val="0"/>
          <w:numId w:val="12"/>
        </w:numPr>
        <w:tabs>
          <w:tab w:val="left" w:pos="826"/>
        </w:tabs>
        <w:autoSpaceDE w:val="0"/>
        <w:autoSpaceDN w:val="0"/>
        <w:spacing w:after="0" w:line="240" w:lineRule="auto"/>
        <w:ind w:left="826" w:hanging="359"/>
        <w:rPr>
          <w:rFonts w:ascii="Calibri" w:eastAsia="Arial" w:hAnsi="Calibri" w:cs="Calibri"/>
          <w:i/>
          <w:sz w:val="20"/>
          <w:szCs w:val="20"/>
        </w:rPr>
      </w:pPr>
      <w:r w:rsidRPr="00115970">
        <w:rPr>
          <w:rFonts w:ascii="Calibri" w:eastAsia="Arial" w:hAnsi="Calibri" w:cs="Calibri"/>
          <w:i/>
          <w:sz w:val="20"/>
          <w:szCs w:val="20"/>
        </w:rPr>
        <w:t xml:space="preserve">The </w:t>
      </w:r>
      <w:r w:rsidRPr="00115970">
        <w:rPr>
          <w:rFonts w:ascii="Calibri" w:eastAsia="Arial" w:hAnsi="Calibri" w:cs="Calibri"/>
          <w:b/>
          <w:i/>
          <w:sz w:val="20"/>
          <w:szCs w:val="20"/>
        </w:rPr>
        <w:t xml:space="preserve">LGU </w:t>
      </w:r>
      <w:r w:rsidRPr="00115970">
        <w:rPr>
          <w:rFonts w:ascii="Calibri" w:eastAsia="Arial" w:hAnsi="Calibri" w:cs="Calibri"/>
          <w:i/>
          <w:spacing w:val="-2"/>
          <w:sz w:val="20"/>
          <w:szCs w:val="20"/>
        </w:rPr>
        <w:t>shall:</w:t>
      </w:r>
    </w:p>
    <w:p w14:paraId="5F8E3D83" w14:textId="77777777" w:rsidR="008B64B0" w:rsidRPr="00115970" w:rsidRDefault="008B64B0" w:rsidP="008B64B0">
      <w:pPr>
        <w:widowControl w:val="0"/>
        <w:numPr>
          <w:ilvl w:val="1"/>
          <w:numId w:val="12"/>
        </w:numPr>
        <w:tabs>
          <w:tab w:val="left" w:pos="1187"/>
        </w:tabs>
        <w:autoSpaceDE w:val="0"/>
        <w:autoSpaceDN w:val="0"/>
        <w:spacing w:after="0" w:line="240" w:lineRule="auto"/>
        <w:ind w:right="121"/>
        <w:jc w:val="both"/>
        <w:rPr>
          <w:rFonts w:ascii="Calibri" w:eastAsia="Arial" w:hAnsi="Calibri" w:cs="Calibri"/>
          <w:i/>
          <w:sz w:val="20"/>
          <w:szCs w:val="20"/>
        </w:rPr>
      </w:pPr>
      <w:r w:rsidRPr="00115970">
        <w:rPr>
          <w:rFonts w:ascii="Calibri" w:eastAsia="Arial" w:hAnsi="Calibri" w:cs="Calibri"/>
          <w:i/>
          <w:sz w:val="20"/>
          <w:szCs w:val="20"/>
        </w:rPr>
        <w:t>Serve as an implementing agency for the AKAP in accordance with the</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processes and documentary requirements under DSWD-DOLE-NEDA JMC No. 2025-01 and DSWD MC No. 04, s. 2024;</w:t>
      </w:r>
    </w:p>
    <w:p w14:paraId="6EDAA267" w14:textId="77777777" w:rsidR="008B64B0" w:rsidRPr="00115970" w:rsidRDefault="008B64B0" w:rsidP="008B64B0">
      <w:pPr>
        <w:widowControl w:val="0"/>
        <w:autoSpaceDE w:val="0"/>
        <w:autoSpaceDN w:val="0"/>
        <w:rPr>
          <w:rFonts w:ascii="Calibri" w:eastAsia="Arial" w:hAnsi="Calibri" w:cs="Calibri"/>
          <w:i/>
          <w:sz w:val="6"/>
          <w:szCs w:val="20"/>
        </w:rPr>
      </w:pPr>
    </w:p>
    <w:p w14:paraId="54954520" w14:textId="77777777" w:rsidR="008B64B0" w:rsidRPr="00115970" w:rsidRDefault="008B64B0" w:rsidP="008B64B0">
      <w:pPr>
        <w:widowControl w:val="0"/>
        <w:numPr>
          <w:ilvl w:val="1"/>
          <w:numId w:val="12"/>
        </w:numPr>
        <w:tabs>
          <w:tab w:val="left" w:pos="1187"/>
        </w:tabs>
        <w:autoSpaceDE w:val="0"/>
        <w:autoSpaceDN w:val="0"/>
        <w:spacing w:after="0" w:line="240" w:lineRule="auto"/>
        <w:ind w:right="117"/>
        <w:rPr>
          <w:rFonts w:ascii="Calibri" w:eastAsia="Arial" w:hAnsi="Calibri" w:cs="Calibri"/>
          <w:i/>
          <w:sz w:val="20"/>
          <w:szCs w:val="20"/>
        </w:rPr>
      </w:pPr>
      <w:r w:rsidRPr="00115970">
        <w:rPr>
          <w:rFonts w:ascii="Calibri" w:eastAsia="Arial" w:hAnsi="Calibri" w:cs="Calibri"/>
          <w:i/>
          <w:sz w:val="20"/>
          <w:szCs w:val="20"/>
        </w:rPr>
        <w:t>Submit</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to</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the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DSWD</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Field</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Office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the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signed</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and</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notarized</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MOA</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and</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the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supporting documents to facilitate transfer of fund;</w:t>
      </w:r>
    </w:p>
    <w:p w14:paraId="7D89B244" w14:textId="77777777" w:rsidR="008B64B0" w:rsidRPr="00115970" w:rsidRDefault="008B64B0" w:rsidP="008B64B0">
      <w:pPr>
        <w:widowControl w:val="0"/>
        <w:autoSpaceDE w:val="0"/>
        <w:autoSpaceDN w:val="0"/>
        <w:rPr>
          <w:rFonts w:ascii="Calibri" w:eastAsia="Arial" w:hAnsi="Calibri" w:cs="Calibri"/>
          <w:i/>
          <w:sz w:val="6"/>
          <w:szCs w:val="20"/>
        </w:rPr>
      </w:pPr>
    </w:p>
    <w:p w14:paraId="2688CC25" w14:textId="77777777" w:rsidR="008B64B0" w:rsidRPr="00115970" w:rsidRDefault="008B64B0" w:rsidP="008B64B0">
      <w:pPr>
        <w:widowControl w:val="0"/>
        <w:numPr>
          <w:ilvl w:val="1"/>
          <w:numId w:val="12"/>
        </w:numPr>
        <w:tabs>
          <w:tab w:val="left" w:pos="1187"/>
        </w:tabs>
        <w:autoSpaceDE w:val="0"/>
        <w:autoSpaceDN w:val="0"/>
        <w:spacing w:after="0" w:line="240" w:lineRule="auto"/>
        <w:ind w:right="115"/>
        <w:rPr>
          <w:rFonts w:ascii="Calibri" w:eastAsia="Arial" w:hAnsi="Calibri" w:cs="Calibri"/>
          <w:i/>
          <w:sz w:val="20"/>
          <w:szCs w:val="20"/>
        </w:rPr>
      </w:pPr>
      <w:r w:rsidRPr="00115970">
        <w:rPr>
          <w:rFonts w:ascii="Calibri" w:eastAsia="Arial" w:hAnsi="Calibri" w:cs="Calibri"/>
          <w:i/>
          <w:sz w:val="20"/>
          <w:szCs w:val="20"/>
        </w:rPr>
        <w:t>Subject to existing procurement and auditing laws, rules, and regulations, engage with local rice retailers to provide rice assistance to AKAP beneficiaries;</w:t>
      </w:r>
    </w:p>
    <w:p w14:paraId="690C8194" w14:textId="77777777" w:rsidR="008B64B0" w:rsidRPr="00115970" w:rsidRDefault="008B64B0" w:rsidP="008B64B0">
      <w:pPr>
        <w:widowControl w:val="0"/>
        <w:autoSpaceDE w:val="0"/>
        <w:autoSpaceDN w:val="0"/>
        <w:rPr>
          <w:rFonts w:ascii="Calibri" w:eastAsia="Arial" w:hAnsi="Calibri" w:cs="Calibri"/>
          <w:i/>
          <w:sz w:val="6"/>
          <w:szCs w:val="20"/>
        </w:rPr>
      </w:pPr>
    </w:p>
    <w:p w14:paraId="1FD3F850" w14:textId="77777777" w:rsidR="008B64B0" w:rsidRPr="00115970" w:rsidRDefault="008B64B0" w:rsidP="008B64B0">
      <w:pPr>
        <w:widowControl w:val="0"/>
        <w:numPr>
          <w:ilvl w:val="1"/>
          <w:numId w:val="12"/>
        </w:numPr>
        <w:tabs>
          <w:tab w:val="left" w:pos="1187"/>
        </w:tabs>
        <w:autoSpaceDE w:val="0"/>
        <w:autoSpaceDN w:val="0"/>
        <w:spacing w:after="0" w:line="240" w:lineRule="auto"/>
        <w:ind w:right="123"/>
        <w:rPr>
          <w:rFonts w:ascii="Calibri" w:eastAsia="Arial" w:hAnsi="Calibri" w:cs="Calibri"/>
          <w:i/>
          <w:sz w:val="20"/>
          <w:szCs w:val="20"/>
        </w:rPr>
      </w:pPr>
      <w:r w:rsidRPr="00115970">
        <w:rPr>
          <w:rFonts w:ascii="Calibri" w:eastAsia="Arial" w:hAnsi="Calibri" w:cs="Calibri"/>
          <w:i/>
          <w:sz w:val="20"/>
          <w:szCs w:val="20"/>
        </w:rPr>
        <w:t>Comply with the provisions of COA Circular 94-013 dated December 13, 1994 as</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the implementing Agency, to wit:</w:t>
      </w:r>
    </w:p>
    <w:p w14:paraId="21E9DDF8" w14:textId="77777777" w:rsidR="008B64B0" w:rsidRPr="00115970" w:rsidRDefault="008B64B0" w:rsidP="008B64B0">
      <w:pPr>
        <w:widowControl w:val="0"/>
        <w:numPr>
          <w:ilvl w:val="0"/>
          <w:numId w:val="11"/>
        </w:numPr>
        <w:tabs>
          <w:tab w:val="left" w:pos="1546"/>
        </w:tabs>
        <w:autoSpaceDE w:val="0"/>
        <w:autoSpaceDN w:val="0"/>
        <w:spacing w:after="0" w:line="240" w:lineRule="auto"/>
        <w:ind w:left="1546" w:hanging="359"/>
        <w:jc w:val="both"/>
        <w:rPr>
          <w:rFonts w:ascii="Calibri" w:eastAsia="Arial" w:hAnsi="Calibri" w:cs="Calibri"/>
          <w:i/>
          <w:sz w:val="20"/>
          <w:szCs w:val="20"/>
        </w:rPr>
      </w:pPr>
      <w:r w:rsidRPr="00115970">
        <w:rPr>
          <w:rFonts w:ascii="Calibri" w:eastAsia="Arial" w:hAnsi="Calibri" w:cs="Calibri"/>
          <w:i/>
          <w:sz w:val="20"/>
          <w:szCs w:val="20"/>
        </w:rPr>
        <w:t>Issue</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an official</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receipt for</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every amount</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received from</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 xml:space="preserve">the </w:t>
      </w:r>
      <w:r w:rsidRPr="00115970">
        <w:rPr>
          <w:rFonts w:ascii="Calibri" w:eastAsia="Arial" w:hAnsi="Calibri" w:cs="Calibri"/>
          <w:i/>
          <w:spacing w:val="-2"/>
          <w:sz w:val="20"/>
          <w:szCs w:val="20"/>
        </w:rPr>
        <w:t>DSWD;</w:t>
      </w:r>
    </w:p>
    <w:p w14:paraId="23F542D2" w14:textId="77777777" w:rsidR="008B64B0" w:rsidRPr="00115970" w:rsidRDefault="008B64B0" w:rsidP="008B64B0">
      <w:pPr>
        <w:widowControl w:val="0"/>
        <w:numPr>
          <w:ilvl w:val="0"/>
          <w:numId w:val="11"/>
        </w:numPr>
        <w:tabs>
          <w:tab w:val="left" w:pos="1546"/>
        </w:tabs>
        <w:autoSpaceDE w:val="0"/>
        <w:autoSpaceDN w:val="0"/>
        <w:spacing w:after="0" w:line="240" w:lineRule="auto"/>
        <w:ind w:left="1546" w:hanging="359"/>
        <w:jc w:val="both"/>
        <w:rPr>
          <w:rFonts w:ascii="Calibri" w:eastAsia="Arial" w:hAnsi="Calibri" w:cs="Calibri"/>
          <w:i/>
          <w:sz w:val="20"/>
          <w:szCs w:val="20"/>
        </w:rPr>
      </w:pPr>
      <w:r w:rsidRPr="00115970">
        <w:rPr>
          <w:rFonts w:ascii="Calibri" w:eastAsia="Arial" w:hAnsi="Calibri" w:cs="Calibri"/>
          <w:i/>
          <w:sz w:val="20"/>
          <w:szCs w:val="20"/>
        </w:rPr>
        <w:t xml:space="preserve">deposit the amount with its authorized depository </w:t>
      </w:r>
      <w:r w:rsidRPr="00115970">
        <w:rPr>
          <w:rFonts w:ascii="Calibri" w:eastAsia="Arial" w:hAnsi="Calibri" w:cs="Calibri"/>
          <w:i/>
          <w:spacing w:val="-2"/>
          <w:sz w:val="20"/>
          <w:szCs w:val="20"/>
        </w:rPr>
        <w:t>bank;</w:t>
      </w:r>
    </w:p>
    <w:p w14:paraId="13112FF5" w14:textId="77777777" w:rsidR="008B64B0" w:rsidRPr="00115970" w:rsidRDefault="008B64B0" w:rsidP="008B64B0">
      <w:pPr>
        <w:widowControl w:val="0"/>
        <w:numPr>
          <w:ilvl w:val="0"/>
          <w:numId w:val="11"/>
        </w:numPr>
        <w:tabs>
          <w:tab w:val="left" w:pos="1547"/>
        </w:tabs>
        <w:autoSpaceDE w:val="0"/>
        <w:autoSpaceDN w:val="0"/>
        <w:spacing w:after="0" w:line="240" w:lineRule="auto"/>
        <w:ind w:right="116"/>
        <w:jc w:val="both"/>
        <w:rPr>
          <w:rFonts w:ascii="Calibri" w:eastAsia="Arial" w:hAnsi="Calibri" w:cs="Calibri"/>
          <w:i/>
          <w:sz w:val="20"/>
          <w:szCs w:val="20"/>
        </w:rPr>
      </w:pPr>
      <w:r w:rsidRPr="00115970">
        <w:rPr>
          <w:rFonts w:ascii="Calibri" w:eastAsia="Arial" w:hAnsi="Calibri" w:cs="Calibri"/>
          <w:i/>
          <w:sz w:val="20"/>
          <w:szCs w:val="20"/>
        </w:rPr>
        <w:t>keep separate subsidiary records for the trust</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liability</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whether</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or</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not</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a</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separate bank account is maintained;</w:t>
      </w:r>
    </w:p>
    <w:p w14:paraId="1569904A" w14:textId="77777777" w:rsidR="008B64B0" w:rsidRPr="00115970" w:rsidRDefault="008B64B0" w:rsidP="008B64B0">
      <w:pPr>
        <w:widowControl w:val="0"/>
        <w:numPr>
          <w:ilvl w:val="0"/>
          <w:numId w:val="11"/>
        </w:numPr>
        <w:tabs>
          <w:tab w:val="left" w:pos="1547"/>
        </w:tabs>
        <w:autoSpaceDE w:val="0"/>
        <w:autoSpaceDN w:val="0"/>
        <w:spacing w:after="0" w:line="240" w:lineRule="auto"/>
        <w:ind w:right="118"/>
        <w:jc w:val="both"/>
        <w:rPr>
          <w:rFonts w:ascii="Calibri" w:eastAsia="Arial" w:hAnsi="Calibri" w:cs="Calibri"/>
          <w:i/>
          <w:sz w:val="20"/>
          <w:szCs w:val="20"/>
        </w:rPr>
      </w:pPr>
      <w:r w:rsidRPr="00115970">
        <w:rPr>
          <w:rFonts w:ascii="Calibri" w:eastAsia="Arial" w:hAnsi="Calibri" w:cs="Calibri"/>
          <w:i/>
          <w:sz w:val="20"/>
          <w:szCs w:val="20"/>
        </w:rPr>
        <w:t>within five (5) days after the end of each month, the Accountable Officer (AO) shall prepare the RCI and the RD and shall submit them with all supporting vouchers/payrolls and documents to the LGU Accountant. These reports shall be approved by the Local Chief Executive;</w:t>
      </w:r>
    </w:p>
    <w:p w14:paraId="0DD128E6" w14:textId="77777777" w:rsidR="008B64B0" w:rsidRPr="00115970" w:rsidRDefault="008B64B0" w:rsidP="008B64B0">
      <w:pPr>
        <w:widowControl w:val="0"/>
        <w:numPr>
          <w:ilvl w:val="0"/>
          <w:numId w:val="11"/>
        </w:numPr>
        <w:tabs>
          <w:tab w:val="left" w:pos="1547"/>
        </w:tabs>
        <w:autoSpaceDE w:val="0"/>
        <w:autoSpaceDN w:val="0"/>
        <w:spacing w:after="0" w:line="240" w:lineRule="auto"/>
        <w:ind w:right="115"/>
        <w:jc w:val="both"/>
        <w:rPr>
          <w:rFonts w:ascii="Calibri" w:eastAsia="Arial" w:hAnsi="Calibri" w:cs="Calibri"/>
          <w:i/>
          <w:sz w:val="20"/>
          <w:szCs w:val="20"/>
        </w:rPr>
      </w:pPr>
      <w:r w:rsidRPr="00115970">
        <w:rPr>
          <w:rFonts w:ascii="Calibri" w:eastAsia="Arial" w:hAnsi="Calibri" w:cs="Calibri"/>
          <w:i/>
          <w:sz w:val="20"/>
          <w:szCs w:val="20"/>
        </w:rPr>
        <w:t>within ten (10) days after receipt from the AO, the LGU Accountant shall verify the Reports, provide accounting entries, record</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and</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submit</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the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duplicate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copies of the Reports with all the originals of vouchers/payrolls and all supporting documents to the LGU Auditor.</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The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accountant</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shall</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ensure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that</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only</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expenses for the project are included in the Reports. The original copy of the Reports</w:t>
      </w:r>
      <w:r w:rsidRPr="00115970">
        <w:rPr>
          <w:rFonts w:ascii="Calibri" w:eastAsia="Arial" w:hAnsi="Calibri" w:cs="Calibri"/>
          <w:i/>
          <w:spacing w:val="80"/>
          <w:sz w:val="20"/>
          <w:szCs w:val="20"/>
        </w:rPr>
        <w:t xml:space="preserve"> </w:t>
      </w:r>
      <w:r w:rsidRPr="00115970">
        <w:rPr>
          <w:rFonts w:ascii="Calibri" w:eastAsia="Arial" w:hAnsi="Calibri" w:cs="Calibri"/>
          <w:i/>
          <w:sz w:val="20"/>
          <w:szCs w:val="20"/>
        </w:rPr>
        <w:t>shall be submitted to the DSWD (Attention: The DSWD FO Accountant).</w:t>
      </w:r>
    </w:p>
    <w:p w14:paraId="2C1AB402" w14:textId="77777777" w:rsidR="008B64B0" w:rsidRPr="00115970" w:rsidRDefault="008B64B0" w:rsidP="008B64B0">
      <w:pPr>
        <w:widowControl w:val="0"/>
        <w:numPr>
          <w:ilvl w:val="0"/>
          <w:numId w:val="11"/>
        </w:numPr>
        <w:tabs>
          <w:tab w:val="left" w:pos="1547"/>
        </w:tabs>
        <w:autoSpaceDE w:val="0"/>
        <w:autoSpaceDN w:val="0"/>
        <w:spacing w:before="73" w:after="0" w:line="240" w:lineRule="auto"/>
        <w:ind w:right="116"/>
        <w:jc w:val="both"/>
        <w:rPr>
          <w:rFonts w:ascii="Calibri" w:eastAsia="Arial" w:hAnsi="Calibri" w:cs="Calibri"/>
          <w:i/>
          <w:sz w:val="20"/>
          <w:szCs w:val="20"/>
        </w:rPr>
      </w:pPr>
      <w:r w:rsidRPr="00115970">
        <w:rPr>
          <w:rFonts w:ascii="Calibri" w:eastAsia="Arial" w:hAnsi="Calibri" w:cs="Calibri"/>
          <w:i/>
          <w:sz w:val="20"/>
          <w:szCs w:val="20"/>
        </w:rPr>
        <w:t>record the disallowance in audit after receipt of the CSB and the CN issued by the LGU Auditor and require the settlement of any suspension and</w:t>
      </w:r>
      <w:r w:rsidRPr="00115970">
        <w:rPr>
          <w:rFonts w:ascii="Calibri" w:eastAsia="Arial" w:hAnsi="Calibri" w:cs="Calibri"/>
          <w:i/>
          <w:spacing w:val="40"/>
          <w:sz w:val="20"/>
          <w:szCs w:val="20"/>
        </w:rPr>
        <w:t xml:space="preserve"> </w:t>
      </w:r>
      <w:r w:rsidRPr="00115970">
        <w:rPr>
          <w:rFonts w:ascii="Calibri" w:eastAsia="Arial" w:hAnsi="Calibri" w:cs="Calibri"/>
          <w:i/>
          <w:spacing w:val="-2"/>
          <w:sz w:val="20"/>
          <w:szCs w:val="20"/>
        </w:rPr>
        <w:t>disallowance;</w:t>
      </w:r>
    </w:p>
    <w:p w14:paraId="177869E6" w14:textId="77777777" w:rsidR="008B64B0" w:rsidRPr="00115970" w:rsidRDefault="008B64B0" w:rsidP="008B64B0">
      <w:pPr>
        <w:widowControl w:val="0"/>
        <w:numPr>
          <w:ilvl w:val="0"/>
          <w:numId w:val="11"/>
        </w:numPr>
        <w:tabs>
          <w:tab w:val="left" w:pos="1547"/>
        </w:tabs>
        <w:autoSpaceDE w:val="0"/>
        <w:autoSpaceDN w:val="0"/>
        <w:spacing w:after="0" w:line="240" w:lineRule="auto"/>
        <w:ind w:right="119"/>
        <w:jc w:val="both"/>
        <w:rPr>
          <w:rFonts w:ascii="Calibri" w:eastAsia="Arial" w:hAnsi="Calibri" w:cs="Calibri"/>
          <w:i/>
          <w:sz w:val="20"/>
          <w:szCs w:val="20"/>
        </w:rPr>
      </w:pPr>
      <w:r w:rsidRPr="00115970">
        <w:rPr>
          <w:rFonts w:ascii="Calibri" w:eastAsia="Arial" w:hAnsi="Calibri" w:cs="Calibri"/>
          <w:i/>
          <w:sz w:val="20"/>
          <w:szCs w:val="20"/>
        </w:rPr>
        <w:t>return to the DSWD any unused balance and refund of disallowance upon completion of the project or upon termination of the Agreement, whichever comes first.</w:t>
      </w:r>
    </w:p>
    <w:p w14:paraId="018366BD" w14:textId="77777777" w:rsidR="008B64B0" w:rsidRPr="008B64B0" w:rsidRDefault="008B64B0" w:rsidP="008B64B0">
      <w:pPr>
        <w:widowControl w:val="0"/>
        <w:autoSpaceDE w:val="0"/>
        <w:autoSpaceDN w:val="0"/>
        <w:rPr>
          <w:rFonts w:ascii="Calibri" w:eastAsia="Arial" w:hAnsi="Calibri" w:cs="Calibri"/>
          <w:i/>
          <w:sz w:val="2"/>
          <w:szCs w:val="12"/>
        </w:rPr>
      </w:pPr>
    </w:p>
    <w:p w14:paraId="29090D65" w14:textId="77777777" w:rsidR="008B64B0" w:rsidRPr="00115970" w:rsidRDefault="008B64B0" w:rsidP="008B64B0">
      <w:pPr>
        <w:widowControl w:val="0"/>
        <w:numPr>
          <w:ilvl w:val="1"/>
          <w:numId w:val="12"/>
        </w:numPr>
        <w:tabs>
          <w:tab w:val="left" w:pos="1187"/>
        </w:tabs>
        <w:autoSpaceDE w:val="0"/>
        <w:autoSpaceDN w:val="0"/>
        <w:spacing w:after="0" w:line="240" w:lineRule="auto"/>
        <w:ind w:right="115"/>
        <w:jc w:val="both"/>
        <w:rPr>
          <w:rFonts w:ascii="Calibri" w:eastAsia="Arial" w:hAnsi="Calibri" w:cs="Calibri"/>
          <w:i/>
          <w:sz w:val="20"/>
          <w:szCs w:val="20"/>
        </w:rPr>
      </w:pPr>
      <w:r w:rsidRPr="00115970">
        <w:rPr>
          <w:rFonts w:ascii="Calibri" w:eastAsia="Arial" w:hAnsi="Calibri" w:cs="Calibri"/>
          <w:i/>
          <w:sz w:val="20"/>
          <w:szCs w:val="20"/>
        </w:rPr>
        <w:t>Provide an adequate workforce, including one Registered Social Worker for every three hundred (300) qualified beneficiaries as well as appropriate disbursement plan in case of mass payout, to implement the AKAP through the Local Social Welfare and Development Office (LSWDO), as far as practicable, in accordance with this MOA;</w:t>
      </w:r>
    </w:p>
    <w:p w14:paraId="5B53A007" w14:textId="77777777" w:rsidR="008B64B0" w:rsidRPr="008B64B0" w:rsidRDefault="008B64B0" w:rsidP="008B64B0">
      <w:pPr>
        <w:widowControl w:val="0"/>
        <w:autoSpaceDE w:val="0"/>
        <w:autoSpaceDN w:val="0"/>
        <w:rPr>
          <w:rFonts w:ascii="Calibri" w:eastAsia="Arial" w:hAnsi="Calibri" w:cs="Calibri"/>
          <w:i/>
          <w:sz w:val="2"/>
          <w:szCs w:val="14"/>
        </w:rPr>
      </w:pPr>
    </w:p>
    <w:p w14:paraId="322F04B3" w14:textId="77777777" w:rsidR="008B64B0" w:rsidRPr="00115970" w:rsidRDefault="008B64B0" w:rsidP="008B64B0">
      <w:pPr>
        <w:widowControl w:val="0"/>
        <w:numPr>
          <w:ilvl w:val="1"/>
          <w:numId w:val="12"/>
        </w:numPr>
        <w:tabs>
          <w:tab w:val="left" w:pos="1186"/>
        </w:tabs>
        <w:autoSpaceDE w:val="0"/>
        <w:autoSpaceDN w:val="0"/>
        <w:spacing w:after="0" w:line="240" w:lineRule="auto"/>
        <w:ind w:left="1186" w:hanging="359"/>
        <w:rPr>
          <w:rFonts w:ascii="Calibri" w:eastAsia="Arial" w:hAnsi="Calibri" w:cs="Calibri"/>
          <w:i/>
          <w:sz w:val="20"/>
          <w:szCs w:val="20"/>
        </w:rPr>
      </w:pPr>
      <w:r w:rsidRPr="00115970">
        <w:rPr>
          <w:rFonts w:ascii="Calibri" w:eastAsia="Arial" w:hAnsi="Calibri" w:cs="Calibri"/>
          <w:i/>
          <w:sz w:val="20"/>
          <w:szCs w:val="20"/>
        </w:rPr>
        <w:t xml:space="preserve">During the payout, the LGU shall ensure to keep the </w:t>
      </w:r>
      <w:r w:rsidRPr="00115970">
        <w:rPr>
          <w:rFonts w:ascii="Calibri" w:eastAsia="Arial" w:hAnsi="Calibri" w:cs="Calibri"/>
          <w:i/>
          <w:spacing w:val="-2"/>
          <w:sz w:val="20"/>
          <w:szCs w:val="20"/>
        </w:rPr>
        <w:t>following:</w:t>
      </w:r>
    </w:p>
    <w:p w14:paraId="50D40238" w14:textId="77777777" w:rsidR="008B64B0" w:rsidRPr="00115970" w:rsidRDefault="008B64B0" w:rsidP="008B64B0">
      <w:pPr>
        <w:widowControl w:val="0"/>
        <w:numPr>
          <w:ilvl w:val="2"/>
          <w:numId w:val="12"/>
        </w:numPr>
        <w:tabs>
          <w:tab w:val="left" w:pos="1906"/>
        </w:tabs>
        <w:autoSpaceDE w:val="0"/>
        <w:autoSpaceDN w:val="0"/>
        <w:spacing w:after="0" w:line="240" w:lineRule="auto"/>
        <w:ind w:left="1906" w:hanging="359"/>
        <w:rPr>
          <w:rFonts w:ascii="Calibri" w:eastAsia="Arial" w:hAnsi="Calibri" w:cs="Calibri"/>
          <w:i/>
          <w:sz w:val="20"/>
          <w:szCs w:val="20"/>
        </w:rPr>
      </w:pPr>
      <w:r w:rsidRPr="00115970">
        <w:rPr>
          <w:rFonts w:ascii="Calibri" w:eastAsia="Arial" w:hAnsi="Calibri" w:cs="Calibri"/>
          <w:i/>
          <w:sz w:val="20"/>
          <w:szCs w:val="20"/>
        </w:rPr>
        <w:t xml:space="preserve">List of beneficiaries or distribution list signed by the </w:t>
      </w:r>
      <w:r w:rsidRPr="00115970">
        <w:rPr>
          <w:rFonts w:ascii="Calibri" w:eastAsia="Arial" w:hAnsi="Calibri" w:cs="Calibri"/>
          <w:i/>
          <w:spacing w:val="-2"/>
          <w:sz w:val="20"/>
          <w:szCs w:val="20"/>
        </w:rPr>
        <w:t>beneficiaries;</w:t>
      </w:r>
    </w:p>
    <w:p w14:paraId="70660B36" w14:textId="77777777" w:rsidR="008B64B0" w:rsidRPr="00115970" w:rsidRDefault="008B64B0" w:rsidP="008B64B0">
      <w:pPr>
        <w:widowControl w:val="0"/>
        <w:numPr>
          <w:ilvl w:val="2"/>
          <w:numId w:val="12"/>
        </w:numPr>
        <w:tabs>
          <w:tab w:val="left" w:pos="1906"/>
        </w:tabs>
        <w:autoSpaceDE w:val="0"/>
        <w:autoSpaceDN w:val="0"/>
        <w:spacing w:after="0" w:line="240" w:lineRule="auto"/>
        <w:ind w:left="1906" w:hanging="359"/>
        <w:rPr>
          <w:rFonts w:ascii="Calibri" w:eastAsia="Arial" w:hAnsi="Calibri" w:cs="Calibri"/>
          <w:i/>
          <w:sz w:val="20"/>
          <w:szCs w:val="20"/>
        </w:rPr>
      </w:pPr>
      <w:r w:rsidRPr="00115970">
        <w:rPr>
          <w:rFonts w:ascii="Calibri" w:eastAsia="Arial" w:hAnsi="Calibri" w:cs="Calibri"/>
          <w:i/>
          <w:sz w:val="20"/>
          <w:szCs w:val="20"/>
        </w:rPr>
        <w:t xml:space="preserve">Photocopy of the beneficiaries’ identification cards and their </w:t>
      </w:r>
      <w:r w:rsidRPr="00115970">
        <w:rPr>
          <w:rFonts w:ascii="Calibri" w:eastAsia="Arial" w:hAnsi="Calibri" w:cs="Calibri"/>
          <w:i/>
          <w:spacing w:val="-2"/>
          <w:sz w:val="20"/>
          <w:szCs w:val="20"/>
        </w:rPr>
        <w:t>signatures;</w:t>
      </w:r>
    </w:p>
    <w:p w14:paraId="15C913E6" w14:textId="77777777" w:rsidR="008B64B0" w:rsidRPr="00115970" w:rsidRDefault="008B64B0" w:rsidP="008B64B0">
      <w:pPr>
        <w:widowControl w:val="0"/>
        <w:numPr>
          <w:ilvl w:val="2"/>
          <w:numId w:val="12"/>
        </w:numPr>
        <w:tabs>
          <w:tab w:val="left" w:pos="1906"/>
        </w:tabs>
        <w:autoSpaceDE w:val="0"/>
        <w:autoSpaceDN w:val="0"/>
        <w:spacing w:after="0" w:line="240" w:lineRule="auto"/>
        <w:ind w:left="1906" w:hanging="359"/>
        <w:rPr>
          <w:rFonts w:ascii="Calibri" w:eastAsia="Arial" w:hAnsi="Calibri" w:cs="Calibri"/>
          <w:i/>
          <w:sz w:val="20"/>
          <w:szCs w:val="20"/>
        </w:rPr>
      </w:pPr>
      <w:r w:rsidRPr="00115970">
        <w:rPr>
          <w:rFonts w:ascii="Calibri" w:eastAsia="Arial" w:hAnsi="Calibri" w:cs="Calibri"/>
          <w:i/>
          <w:sz w:val="20"/>
          <w:szCs w:val="20"/>
        </w:rPr>
        <w:t xml:space="preserve">Photo documentation of the conduct of release of rice assistance; </w:t>
      </w:r>
      <w:r w:rsidRPr="00115970">
        <w:rPr>
          <w:rFonts w:ascii="Calibri" w:eastAsia="Arial" w:hAnsi="Calibri" w:cs="Calibri"/>
          <w:i/>
          <w:spacing w:val="-5"/>
          <w:sz w:val="20"/>
          <w:szCs w:val="20"/>
        </w:rPr>
        <w:t>and</w:t>
      </w:r>
    </w:p>
    <w:p w14:paraId="5E0D2D01" w14:textId="77777777" w:rsidR="008B64B0" w:rsidRDefault="008B64B0" w:rsidP="008B64B0">
      <w:pPr>
        <w:widowControl w:val="0"/>
        <w:numPr>
          <w:ilvl w:val="2"/>
          <w:numId w:val="12"/>
        </w:numPr>
        <w:tabs>
          <w:tab w:val="left" w:pos="1907"/>
        </w:tabs>
        <w:autoSpaceDE w:val="0"/>
        <w:autoSpaceDN w:val="0"/>
        <w:spacing w:after="0" w:line="240" w:lineRule="auto"/>
        <w:ind w:right="126"/>
        <w:rPr>
          <w:rFonts w:ascii="Calibri" w:eastAsia="Arial" w:hAnsi="Calibri" w:cs="Calibri"/>
          <w:i/>
          <w:sz w:val="20"/>
          <w:szCs w:val="20"/>
        </w:rPr>
      </w:pPr>
      <w:r w:rsidRPr="00115970">
        <w:rPr>
          <w:rFonts w:ascii="Calibri" w:eastAsia="Arial" w:hAnsi="Calibri" w:cs="Calibri"/>
          <w:i/>
          <w:sz w:val="20"/>
          <w:szCs w:val="20"/>
        </w:rPr>
        <w:t>Certification</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of</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Rice</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Assistance</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Distribution</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duly</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signed by the authorized official/s of the concerned LGUs.</w:t>
      </w:r>
    </w:p>
    <w:p w14:paraId="22E61630" w14:textId="358E8659" w:rsidR="008B64B0" w:rsidRPr="00115970" w:rsidRDefault="008B64B0" w:rsidP="008B64B0">
      <w:pPr>
        <w:widowControl w:val="0"/>
        <w:tabs>
          <w:tab w:val="left" w:pos="1907"/>
        </w:tabs>
        <w:autoSpaceDE w:val="0"/>
        <w:autoSpaceDN w:val="0"/>
        <w:spacing w:after="0" w:line="240" w:lineRule="auto"/>
        <w:ind w:left="1907" w:right="126"/>
        <w:rPr>
          <w:rFonts w:ascii="Calibri" w:eastAsia="Arial" w:hAnsi="Calibri" w:cs="Calibri"/>
          <w:i/>
          <w:sz w:val="20"/>
          <w:szCs w:val="20"/>
        </w:rPr>
      </w:pPr>
      <w:r>
        <w:rPr>
          <w:rFonts w:ascii="Arial" w:eastAsia="Arial" w:hAnsi="Arial" w:cs="Arial"/>
          <w:b/>
          <w:bCs/>
          <w:sz w:val="22"/>
        </w:rPr>
        <w:lastRenderedPageBreak/>
        <w:tab/>
      </w:r>
      <w:r>
        <w:rPr>
          <w:rFonts w:ascii="Arial" w:eastAsia="Arial" w:hAnsi="Arial" w:cs="Arial"/>
          <w:b/>
          <w:bCs/>
          <w:sz w:val="22"/>
        </w:rPr>
        <w:tab/>
      </w:r>
      <w:r>
        <w:rPr>
          <w:rFonts w:ascii="Arial" w:eastAsia="Arial" w:hAnsi="Arial" w:cs="Arial"/>
          <w:b/>
          <w:bCs/>
          <w:sz w:val="22"/>
        </w:rPr>
        <w:tab/>
      </w:r>
      <w:r>
        <w:rPr>
          <w:rFonts w:ascii="Arial" w:eastAsia="Arial" w:hAnsi="Arial" w:cs="Arial"/>
          <w:b/>
          <w:bCs/>
          <w:sz w:val="22"/>
        </w:rPr>
        <w:tab/>
      </w:r>
      <w:r>
        <w:rPr>
          <w:rFonts w:ascii="Arial" w:eastAsia="Arial" w:hAnsi="Arial" w:cs="Arial"/>
          <w:b/>
          <w:bCs/>
          <w:sz w:val="22"/>
        </w:rPr>
        <w:tab/>
      </w:r>
      <w:r>
        <w:rPr>
          <w:rFonts w:ascii="Arial" w:eastAsia="Arial" w:hAnsi="Arial" w:cs="Arial"/>
          <w:b/>
          <w:bCs/>
          <w:sz w:val="22"/>
        </w:rPr>
        <w:tab/>
      </w:r>
      <w:r>
        <w:rPr>
          <w:rFonts w:ascii="Arial" w:eastAsia="Arial" w:hAnsi="Arial" w:cs="Arial"/>
          <w:b/>
          <w:bCs/>
          <w:sz w:val="22"/>
        </w:rPr>
        <w:tab/>
      </w:r>
      <w:r w:rsidRPr="008B64B0">
        <w:rPr>
          <w:rFonts w:ascii="Arial" w:eastAsia="Arial" w:hAnsi="Arial" w:cs="Arial"/>
          <w:b/>
          <w:bCs/>
          <w:sz w:val="22"/>
        </w:rPr>
        <w:t xml:space="preserve">Page </w:t>
      </w:r>
      <w:r>
        <w:rPr>
          <w:rFonts w:ascii="Arial" w:eastAsia="Arial" w:hAnsi="Arial" w:cs="Arial"/>
          <w:b/>
          <w:bCs/>
          <w:sz w:val="22"/>
        </w:rPr>
        <w:t>4</w:t>
      </w:r>
      <w:r w:rsidRPr="008B64B0">
        <w:rPr>
          <w:rFonts w:ascii="Arial" w:eastAsia="Arial" w:hAnsi="Arial" w:cs="Arial"/>
          <w:b/>
          <w:bCs/>
          <w:sz w:val="22"/>
        </w:rPr>
        <w:t>-Res.No.2025-111</w:t>
      </w:r>
    </w:p>
    <w:p w14:paraId="3A846005" w14:textId="77777777" w:rsidR="008B64B0" w:rsidRPr="00115970" w:rsidRDefault="008B64B0" w:rsidP="008B64B0">
      <w:pPr>
        <w:widowControl w:val="0"/>
        <w:autoSpaceDE w:val="0"/>
        <w:autoSpaceDN w:val="0"/>
        <w:rPr>
          <w:rFonts w:ascii="Calibri" w:eastAsia="Arial" w:hAnsi="Calibri" w:cs="Calibri"/>
          <w:i/>
          <w:sz w:val="6"/>
          <w:szCs w:val="20"/>
        </w:rPr>
      </w:pPr>
    </w:p>
    <w:p w14:paraId="036485CC" w14:textId="77777777" w:rsidR="008B64B0" w:rsidRPr="00115970" w:rsidRDefault="008B64B0" w:rsidP="008B64B0">
      <w:pPr>
        <w:widowControl w:val="0"/>
        <w:numPr>
          <w:ilvl w:val="1"/>
          <w:numId w:val="12"/>
        </w:numPr>
        <w:tabs>
          <w:tab w:val="left" w:pos="1187"/>
        </w:tabs>
        <w:autoSpaceDE w:val="0"/>
        <w:autoSpaceDN w:val="0"/>
        <w:spacing w:after="0" w:line="240" w:lineRule="auto"/>
        <w:ind w:right="119"/>
        <w:jc w:val="both"/>
        <w:rPr>
          <w:rFonts w:ascii="Calibri" w:eastAsia="Arial" w:hAnsi="Calibri" w:cs="Calibri"/>
          <w:i/>
          <w:sz w:val="20"/>
          <w:szCs w:val="20"/>
        </w:rPr>
      </w:pPr>
      <w:r w:rsidRPr="00115970">
        <w:rPr>
          <w:rFonts w:ascii="Calibri" w:eastAsia="Arial" w:hAnsi="Calibri" w:cs="Calibri"/>
          <w:i/>
          <w:sz w:val="20"/>
          <w:szCs w:val="20"/>
        </w:rPr>
        <w:t>Submit the list of beneficiaries, both in digital and print copies, in accordance with the standard reporting template as may be provided after every payout or at the end of each month, as the case may be;</w:t>
      </w:r>
    </w:p>
    <w:p w14:paraId="426D9EC1" w14:textId="77777777" w:rsidR="008B64B0" w:rsidRPr="00115970" w:rsidRDefault="008B64B0" w:rsidP="008B64B0">
      <w:pPr>
        <w:widowControl w:val="0"/>
        <w:autoSpaceDE w:val="0"/>
        <w:autoSpaceDN w:val="0"/>
        <w:rPr>
          <w:rFonts w:ascii="Calibri" w:eastAsia="Arial" w:hAnsi="Calibri" w:cs="Calibri"/>
          <w:i/>
          <w:sz w:val="6"/>
          <w:szCs w:val="20"/>
        </w:rPr>
      </w:pPr>
    </w:p>
    <w:p w14:paraId="02701C12" w14:textId="77777777" w:rsidR="008B64B0" w:rsidRPr="00115970" w:rsidRDefault="008B64B0" w:rsidP="008B64B0">
      <w:pPr>
        <w:widowControl w:val="0"/>
        <w:numPr>
          <w:ilvl w:val="1"/>
          <w:numId w:val="12"/>
        </w:numPr>
        <w:tabs>
          <w:tab w:val="left" w:pos="1187"/>
        </w:tabs>
        <w:autoSpaceDE w:val="0"/>
        <w:autoSpaceDN w:val="0"/>
        <w:spacing w:after="0" w:line="240" w:lineRule="auto"/>
        <w:ind w:right="124"/>
        <w:jc w:val="both"/>
        <w:rPr>
          <w:rFonts w:ascii="Calibri" w:eastAsia="Arial" w:hAnsi="Calibri" w:cs="Calibri"/>
          <w:i/>
          <w:sz w:val="20"/>
          <w:szCs w:val="20"/>
        </w:rPr>
      </w:pPr>
      <w:r w:rsidRPr="00115970">
        <w:rPr>
          <w:rFonts w:ascii="Calibri" w:eastAsia="Arial" w:hAnsi="Calibri" w:cs="Calibri"/>
          <w:i/>
          <w:sz w:val="20"/>
          <w:szCs w:val="20"/>
        </w:rPr>
        <w:t>Submit monthly report of the number of beneficiaries who received</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rice</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assistance and the amount disbursed to the DSWD FO;</w:t>
      </w:r>
    </w:p>
    <w:p w14:paraId="21F19CBB" w14:textId="77777777" w:rsidR="008B64B0" w:rsidRPr="00115970" w:rsidRDefault="008B64B0" w:rsidP="008B64B0">
      <w:pPr>
        <w:widowControl w:val="0"/>
        <w:autoSpaceDE w:val="0"/>
        <w:autoSpaceDN w:val="0"/>
        <w:rPr>
          <w:rFonts w:ascii="Calibri" w:eastAsia="Arial" w:hAnsi="Calibri" w:cs="Calibri"/>
          <w:i/>
          <w:sz w:val="6"/>
          <w:szCs w:val="20"/>
        </w:rPr>
      </w:pPr>
    </w:p>
    <w:p w14:paraId="4D1682A2" w14:textId="77777777" w:rsidR="008B64B0" w:rsidRPr="00115970" w:rsidRDefault="008B64B0" w:rsidP="008B64B0">
      <w:pPr>
        <w:widowControl w:val="0"/>
        <w:numPr>
          <w:ilvl w:val="1"/>
          <w:numId w:val="12"/>
        </w:numPr>
        <w:tabs>
          <w:tab w:val="left" w:pos="1187"/>
        </w:tabs>
        <w:autoSpaceDE w:val="0"/>
        <w:autoSpaceDN w:val="0"/>
        <w:spacing w:after="0" w:line="240" w:lineRule="auto"/>
        <w:ind w:right="122"/>
        <w:jc w:val="both"/>
        <w:rPr>
          <w:rFonts w:ascii="Calibri" w:eastAsia="Arial" w:hAnsi="Calibri" w:cs="Calibri"/>
          <w:i/>
          <w:sz w:val="20"/>
          <w:szCs w:val="20"/>
        </w:rPr>
      </w:pPr>
      <w:r w:rsidRPr="00115970">
        <w:rPr>
          <w:rFonts w:ascii="Calibri" w:eastAsia="Arial" w:hAnsi="Calibri" w:cs="Calibri"/>
          <w:i/>
          <w:sz w:val="20"/>
          <w:szCs w:val="20"/>
        </w:rPr>
        <w:t>Submit to the concerned DSWF FO the</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following</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liquidation</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and</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financial</w:t>
      </w:r>
      <w:r w:rsidRPr="00115970">
        <w:rPr>
          <w:rFonts w:ascii="Calibri" w:eastAsia="Arial" w:hAnsi="Calibri" w:cs="Calibri"/>
          <w:i/>
          <w:spacing w:val="-3"/>
          <w:sz w:val="20"/>
          <w:szCs w:val="20"/>
        </w:rPr>
        <w:t xml:space="preserve"> </w:t>
      </w:r>
      <w:r w:rsidRPr="00115970">
        <w:rPr>
          <w:rFonts w:ascii="Calibri" w:eastAsia="Arial" w:hAnsi="Calibri" w:cs="Calibri"/>
          <w:i/>
          <w:sz w:val="20"/>
          <w:szCs w:val="20"/>
        </w:rPr>
        <w:t>reporting documents within thirty (30) days from the last day of distribution of the rice assistance, viz:</w:t>
      </w:r>
    </w:p>
    <w:p w14:paraId="739E6361" w14:textId="77777777" w:rsidR="008B64B0" w:rsidRPr="00115970" w:rsidRDefault="008B64B0" w:rsidP="008B64B0">
      <w:pPr>
        <w:widowControl w:val="0"/>
        <w:numPr>
          <w:ilvl w:val="2"/>
          <w:numId w:val="12"/>
        </w:numPr>
        <w:tabs>
          <w:tab w:val="left" w:pos="1907"/>
        </w:tabs>
        <w:autoSpaceDE w:val="0"/>
        <w:autoSpaceDN w:val="0"/>
        <w:spacing w:after="0" w:line="240" w:lineRule="auto"/>
        <w:ind w:right="119"/>
        <w:rPr>
          <w:rFonts w:ascii="Calibri" w:eastAsia="Arial" w:hAnsi="Calibri" w:cs="Calibri"/>
          <w:i/>
          <w:sz w:val="20"/>
          <w:szCs w:val="20"/>
        </w:rPr>
      </w:pPr>
      <w:r w:rsidRPr="00115970">
        <w:rPr>
          <w:rFonts w:ascii="Calibri" w:eastAsia="Arial" w:hAnsi="Calibri" w:cs="Calibri"/>
          <w:i/>
          <w:sz w:val="20"/>
          <w:szCs w:val="20"/>
        </w:rPr>
        <w:t>Report</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of</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checks</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(ROC)</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issued</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or</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report</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of</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disbursements</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(ROD)</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duly</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certified by the LGU accountant and approved by the LCE;</w:t>
      </w:r>
    </w:p>
    <w:p w14:paraId="1E577AF9" w14:textId="77777777" w:rsidR="008B64B0" w:rsidRPr="00115970" w:rsidRDefault="008B64B0" w:rsidP="008B64B0">
      <w:pPr>
        <w:widowControl w:val="0"/>
        <w:numPr>
          <w:ilvl w:val="2"/>
          <w:numId w:val="12"/>
        </w:numPr>
        <w:tabs>
          <w:tab w:val="left" w:pos="1907"/>
        </w:tabs>
        <w:autoSpaceDE w:val="0"/>
        <w:autoSpaceDN w:val="0"/>
        <w:spacing w:after="0" w:line="240" w:lineRule="auto"/>
        <w:ind w:right="120"/>
        <w:rPr>
          <w:rFonts w:ascii="Calibri" w:eastAsia="Arial" w:hAnsi="Calibri" w:cs="Calibri"/>
          <w:i/>
          <w:sz w:val="20"/>
          <w:szCs w:val="20"/>
        </w:rPr>
      </w:pPr>
      <w:r w:rsidRPr="00115970">
        <w:rPr>
          <w:rFonts w:ascii="Calibri" w:eastAsia="Arial" w:hAnsi="Calibri" w:cs="Calibri"/>
          <w:i/>
          <w:sz w:val="20"/>
          <w:szCs w:val="20"/>
        </w:rPr>
        <w:t>Distribution List of Rice Assistance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beneficiaries</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signed</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by</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the</w:t>
      </w:r>
      <w:r w:rsidRPr="00115970">
        <w:rPr>
          <w:rFonts w:ascii="Calibri" w:eastAsia="Arial" w:hAnsi="Calibri" w:cs="Calibri"/>
          <w:i/>
          <w:spacing w:val="-4"/>
          <w:sz w:val="20"/>
          <w:szCs w:val="20"/>
        </w:rPr>
        <w:t xml:space="preserve"> </w:t>
      </w:r>
      <w:r w:rsidRPr="00115970">
        <w:rPr>
          <w:rFonts w:ascii="Calibri" w:eastAsia="Arial" w:hAnsi="Calibri" w:cs="Calibri"/>
          <w:i/>
          <w:sz w:val="20"/>
          <w:szCs w:val="20"/>
        </w:rPr>
        <w:t xml:space="preserve">beneficiaries; </w:t>
      </w:r>
      <w:r w:rsidRPr="00115970">
        <w:rPr>
          <w:rFonts w:ascii="Calibri" w:eastAsia="Arial" w:hAnsi="Calibri" w:cs="Calibri"/>
          <w:i/>
          <w:spacing w:val="-4"/>
          <w:sz w:val="20"/>
          <w:szCs w:val="20"/>
        </w:rPr>
        <w:t>and</w:t>
      </w:r>
    </w:p>
    <w:p w14:paraId="1D156A51" w14:textId="77777777" w:rsidR="008B64B0" w:rsidRPr="00115970" w:rsidRDefault="008B64B0" w:rsidP="008B64B0">
      <w:pPr>
        <w:widowControl w:val="0"/>
        <w:numPr>
          <w:ilvl w:val="2"/>
          <w:numId w:val="12"/>
        </w:numPr>
        <w:tabs>
          <w:tab w:val="left" w:pos="1906"/>
        </w:tabs>
        <w:autoSpaceDE w:val="0"/>
        <w:autoSpaceDN w:val="0"/>
        <w:spacing w:after="0" w:line="240" w:lineRule="auto"/>
        <w:ind w:left="1906" w:hanging="359"/>
        <w:rPr>
          <w:rFonts w:ascii="Calibri" w:eastAsia="Arial" w:hAnsi="Calibri" w:cs="Calibri"/>
          <w:i/>
          <w:sz w:val="20"/>
          <w:szCs w:val="20"/>
        </w:rPr>
      </w:pPr>
      <w:r w:rsidRPr="00115970">
        <w:rPr>
          <w:rFonts w:ascii="Calibri" w:eastAsia="Arial" w:hAnsi="Calibri" w:cs="Calibri"/>
          <w:i/>
          <w:sz w:val="20"/>
          <w:szCs w:val="20"/>
        </w:rPr>
        <w:t>Copy</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of</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Official Receipt</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for any</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refund of</w:t>
      </w:r>
      <w:r w:rsidRPr="00115970">
        <w:rPr>
          <w:rFonts w:ascii="Calibri" w:eastAsia="Arial" w:hAnsi="Calibri" w:cs="Calibri"/>
          <w:i/>
          <w:spacing w:val="-1"/>
          <w:sz w:val="20"/>
          <w:szCs w:val="20"/>
        </w:rPr>
        <w:t xml:space="preserve"> </w:t>
      </w:r>
      <w:r w:rsidRPr="00115970">
        <w:rPr>
          <w:rFonts w:ascii="Calibri" w:eastAsia="Arial" w:hAnsi="Calibri" w:cs="Calibri"/>
          <w:i/>
          <w:sz w:val="20"/>
          <w:szCs w:val="20"/>
        </w:rPr>
        <w:t xml:space="preserve">unutilized </w:t>
      </w:r>
      <w:r w:rsidRPr="00115970">
        <w:rPr>
          <w:rFonts w:ascii="Calibri" w:eastAsia="Arial" w:hAnsi="Calibri" w:cs="Calibri"/>
          <w:i/>
          <w:spacing w:val="-2"/>
          <w:sz w:val="20"/>
          <w:szCs w:val="20"/>
        </w:rPr>
        <w:t>balance;</w:t>
      </w:r>
    </w:p>
    <w:p w14:paraId="599C6051" w14:textId="77777777" w:rsidR="008B64B0" w:rsidRPr="00115970" w:rsidRDefault="008B64B0" w:rsidP="008B64B0">
      <w:pPr>
        <w:widowControl w:val="0"/>
        <w:autoSpaceDE w:val="0"/>
        <w:autoSpaceDN w:val="0"/>
        <w:rPr>
          <w:rFonts w:ascii="Calibri" w:eastAsia="Arial" w:hAnsi="Calibri" w:cs="Calibri"/>
          <w:i/>
          <w:sz w:val="6"/>
          <w:szCs w:val="20"/>
        </w:rPr>
      </w:pPr>
    </w:p>
    <w:p w14:paraId="5F27FAC9" w14:textId="77777777" w:rsidR="008B64B0" w:rsidRPr="00115970" w:rsidRDefault="008B64B0" w:rsidP="008B64B0">
      <w:pPr>
        <w:widowControl w:val="0"/>
        <w:numPr>
          <w:ilvl w:val="1"/>
          <w:numId w:val="12"/>
        </w:numPr>
        <w:tabs>
          <w:tab w:val="left" w:pos="1187"/>
        </w:tabs>
        <w:autoSpaceDE w:val="0"/>
        <w:autoSpaceDN w:val="0"/>
        <w:spacing w:after="0" w:line="240" w:lineRule="auto"/>
        <w:ind w:right="116"/>
        <w:jc w:val="both"/>
        <w:rPr>
          <w:rFonts w:ascii="Calibri" w:eastAsia="Arial" w:hAnsi="Calibri" w:cs="Calibri"/>
          <w:i/>
          <w:sz w:val="20"/>
          <w:szCs w:val="20"/>
        </w:rPr>
      </w:pPr>
      <w:r w:rsidRPr="00115970">
        <w:rPr>
          <w:rFonts w:ascii="Calibri" w:eastAsia="Arial" w:hAnsi="Calibri" w:cs="Calibri"/>
          <w:i/>
          <w:sz w:val="20"/>
          <w:szCs w:val="20"/>
        </w:rPr>
        <w:t>Keep and maintain financial accounting records for the transferred funds in accordance with the Generally Accepted Accounting and Auditing principles.</w:t>
      </w:r>
    </w:p>
    <w:p w14:paraId="1BCCD86C" w14:textId="77777777" w:rsidR="008B64B0" w:rsidRPr="00115970" w:rsidRDefault="008B64B0" w:rsidP="008B64B0">
      <w:pPr>
        <w:widowControl w:val="0"/>
        <w:autoSpaceDE w:val="0"/>
        <w:autoSpaceDN w:val="0"/>
        <w:rPr>
          <w:rFonts w:ascii="Calibri" w:eastAsia="Arial" w:hAnsi="Calibri" w:cs="Calibri"/>
          <w:i/>
          <w:sz w:val="6"/>
          <w:szCs w:val="20"/>
        </w:rPr>
      </w:pPr>
    </w:p>
    <w:p w14:paraId="1C977430" w14:textId="77777777" w:rsidR="008B64B0" w:rsidRPr="00115970" w:rsidRDefault="008B64B0" w:rsidP="008B64B0">
      <w:pPr>
        <w:widowControl w:val="0"/>
        <w:numPr>
          <w:ilvl w:val="1"/>
          <w:numId w:val="12"/>
        </w:numPr>
        <w:tabs>
          <w:tab w:val="left" w:pos="1186"/>
        </w:tabs>
        <w:autoSpaceDE w:val="0"/>
        <w:autoSpaceDN w:val="0"/>
        <w:spacing w:after="0" w:line="240" w:lineRule="auto"/>
        <w:ind w:left="1186" w:hanging="359"/>
        <w:rPr>
          <w:rFonts w:ascii="Calibri" w:eastAsia="Arial" w:hAnsi="Calibri" w:cs="Calibri"/>
          <w:i/>
          <w:sz w:val="20"/>
          <w:szCs w:val="20"/>
        </w:rPr>
      </w:pPr>
      <w:r w:rsidRPr="00115970">
        <w:rPr>
          <w:rFonts w:ascii="Calibri" w:eastAsia="Arial" w:hAnsi="Calibri" w:cs="Calibri"/>
          <w:i/>
          <w:sz w:val="20"/>
          <w:szCs w:val="20"/>
        </w:rPr>
        <w:t xml:space="preserve">Manage and address all grievances in the implementation of the MOA; </w:t>
      </w:r>
      <w:r w:rsidRPr="00115970">
        <w:rPr>
          <w:rFonts w:ascii="Calibri" w:eastAsia="Arial" w:hAnsi="Calibri" w:cs="Calibri"/>
          <w:i/>
          <w:spacing w:val="-5"/>
          <w:sz w:val="20"/>
          <w:szCs w:val="20"/>
        </w:rPr>
        <w:t>and</w:t>
      </w:r>
    </w:p>
    <w:p w14:paraId="79511DD1" w14:textId="77777777" w:rsidR="008B64B0" w:rsidRPr="00115970" w:rsidRDefault="008B64B0" w:rsidP="008B64B0">
      <w:pPr>
        <w:widowControl w:val="0"/>
        <w:autoSpaceDE w:val="0"/>
        <w:autoSpaceDN w:val="0"/>
        <w:rPr>
          <w:rFonts w:ascii="Calibri" w:eastAsia="Arial" w:hAnsi="Calibri" w:cs="Calibri"/>
          <w:i/>
          <w:sz w:val="6"/>
          <w:szCs w:val="20"/>
        </w:rPr>
      </w:pPr>
    </w:p>
    <w:p w14:paraId="37F1C699" w14:textId="77777777" w:rsidR="008B64B0" w:rsidRPr="00115970" w:rsidRDefault="008B64B0" w:rsidP="008B64B0">
      <w:pPr>
        <w:widowControl w:val="0"/>
        <w:numPr>
          <w:ilvl w:val="1"/>
          <w:numId w:val="12"/>
        </w:numPr>
        <w:tabs>
          <w:tab w:val="left" w:pos="1187"/>
        </w:tabs>
        <w:autoSpaceDE w:val="0"/>
        <w:autoSpaceDN w:val="0"/>
        <w:spacing w:after="0" w:line="240" w:lineRule="auto"/>
        <w:ind w:right="125"/>
        <w:jc w:val="both"/>
        <w:rPr>
          <w:rFonts w:ascii="Calibri" w:eastAsia="Arial" w:hAnsi="Calibri" w:cs="Calibri"/>
          <w:i/>
          <w:sz w:val="20"/>
          <w:szCs w:val="20"/>
        </w:rPr>
      </w:pPr>
      <w:r w:rsidRPr="00115970">
        <w:rPr>
          <w:rFonts w:ascii="Calibri" w:eastAsia="Arial" w:hAnsi="Calibri" w:cs="Calibri"/>
          <w:i/>
          <w:sz w:val="20"/>
          <w:szCs w:val="20"/>
        </w:rPr>
        <w:t>Designate a focal person responsible for submitting the status, liquidation and</w:t>
      </w:r>
      <w:r w:rsidRPr="00115970">
        <w:rPr>
          <w:rFonts w:ascii="Calibri" w:eastAsia="Arial" w:hAnsi="Calibri" w:cs="Calibri"/>
          <w:i/>
          <w:spacing w:val="40"/>
          <w:sz w:val="20"/>
          <w:szCs w:val="20"/>
        </w:rPr>
        <w:t xml:space="preserve"> </w:t>
      </w:r>
      <w:r w:rsidRPr="00115970">
        <w:rPr>
          <w:rFonts w:ascii="Calibri" w:eastAsia="Arial" w:hAnsi="Calibri" w:cs="Calibri"/>
          <w:i/>
          <w:sz w:val="20"/>
          <w:szCs w:val="20"/>
        </w:rPr>
        <w:t>other reports to the DSWD FO.</w:t>
      </w:r>
    </w:p>
    <w:p w14:paraId="515CB62B" w14:textId="77777777" w:rsidR="008B64B0" w:rsidRPr="00115970" w:rsidRDefault="008B64B0" w:rsidP="008B64B0">
      <w:pPr>
        <w:widowControl w:val="0"/>
        <w:tabs>
          <w:tab w:val="left" w:pos="373"/>
        </w:tabs>
        <w:autoSpaceDE w:val="0"/>
        <w:autoSpaceDN w:val="0"/>
        <w:ind w:left="373"/>
        <w:outlineLvl w:val="0"/>
        <w:rPr>
          <w:rFonts w:ascii="Calibri" w:eastAsia="Arial" w:hAnsi="Calibri" w:cs="Calibri"/>
          <w:i/>
          <w:sz w:val="6"/>
          <w:szCs w:val="20"/>
        </w:rPr>
      </w:pPr>
    </w:p>
    <w:p w14:paraId="7870350B" w14:textId="77777777" w:rsidR="008B64B0" w:rsidRPr="00AC1621" w:rsidRDefault="008B64B0" w:rsidP="008B64B0">
      <w:pPr>
        <w:ind w:firstLine="720"/>
        <w:jc w:val="both"/>
        <w:rPr>
          <w:rFonts w:ascii="Arial" w:eastAsia="Calibri" w:hAnsi="Arial" w:cs="Arial"/>
          <w:sz w:val="22"/>
        </w:rPr>
      </w:pPr>
      <w:r w:rsidRPr="00AC1621">
        <w:rPr>
          <w:rFonts w:ascii="Arial" w:eastAsia="Calibri" w:hAnsi="Arial" w:cs="Arial"/>
          <w:b/>
          <w:sz w:val="22"/>
        </w:rPr>
        <w:t>NOW, THEREFORE</w:t>
      </w:r>
      <w:r w:rsidRPr="00AC1621">
        <w:rPr>
          <w:rFonts w:ascii="Arial" w:eastAsia="Calibri" w:hAnsi="Arial" w:cs="Arial"/>
          <w:sz w:val="22"/>
        </w:rPr>
        <w:t xml:space="preserve">, on motion of HON. ADRIAN S. CAMPOSAGRADO, Chairperson, Committee on Social Justice, Welfare &amp; Development </w:t>
      </w:r>
      <w:r w:rsidRPr="00AC1621">
        <w:rPr>
          <w:rFonts w:ascii="Arial" w:eastAsia="Calibri" w:hAnsi="Arial" w:cs="Arial"/>
          <w:i/>
          <w:sz w:val="22"/>
        </w:rPr>
        <w:t xml:space="preserve">(including Children, Family Affairs &amp; Indigents) </w:t>
      </w:r>
      <w:r w:rsidRPr="00AC1621">
        <w:rPr>
          <w:rFonts w:ascii="Arial" w:eastAsia="Calibri" w:hAnsi="Arial" w:cs="Arial"/>
          <w:sz w:val="22"/>
        </w:rPr>
        <w:t xml:space="preserve">and duly seconded by Hon. Pinky A. Jarina, Hon. Gene Rose C. </w:t>
      </w:r>
      <w:proofErr w:type="spellStart"/>
      <w:r w:rsidRPr="00AC1621">
        <w:rPr>
          <w:rFonts w:ascii="Arial" w:eastAsia="Calibri" w:hAnsi="Arial" w:cs="Arial"/>
          <w:sz w:val="22"/>
        </w:rPr>
        <w:t>Canaya</w:t>
      </w:r>
      <w:proofErr w:type="spellEnd"/>
      <w:r w:rsidRPr="00AC1621">
        <w:rPr>
          <w:rFonts w:ascii="Arial" w:eastAsia="Calibri" w:hAnsi="Arial" w:cs="Arial"/>
          <w:sz w:val="22"/>
        </w:rPr>
        <w:t>, Hon. Joel L. Sayson, Hon. Marlon R</w:t>
      </w:r>
      <w:r>
        <w:rPr>
          <w:rFonts w:ascii="Arial" w:eastAsia="Calibri" w:hAnsi="Arial" w:cs="Arial"/>
          <w:sz w:val="22"/>
        </w:rPr>
        <w:t xml:space="preserve">. </w:t>
      </w:r>
      <w:proofErr w:type="spellStart"/>
      <w:r>
        <w:rPr>
          <w:rFonts w:ascii="Arial" w:eastAsia="Calibri" w:hAnsi="Arial" w:cs="Arial"/>
          <w:sz w:val="22"/>
        </w:rPr>
        <w:t>Teruñez</w:t>
      </w:r>
      <w:proofErr w:type="spellEnd"/>
      <w:r>
        <w:rPr>
          <w:rFonts w:ascii="Arial" w:eastAsia="Calibri" w:hAnsi="Arial" w:cs="Arial"/>
          <w:sz w:val="22"/>
        </w:rPr>
        <w:t xml:space="preserve">, Hon. Nora Rose </w:t>
      </w:r>
      <w:r w:rsidRPr="00AC1621">
        <w:rPr>
          <w:rFonts w:ascii="Arial" w:eastAsia="Calibri" w:hAnsi="Arial" w:cs="Arial"/>
          <w:sz w:val="22"/>
        </w:rPr>
        <w:t xml:space="preserve">T. </w:t>
      </w:r>
      <w:proofErr w:type="spellStart"/>
      <w:r w:rsidRPr="00AC1621">
        <w:rPr>
          <w:rFonts w:ascii="Arial" w:eastAsia="Calibri" w:hAnsi="Arial" w:cs="Arial"/>
          <w:sz w:val="22"/>
        </w:rPr>
        <w:t>Tubiano</w:t>
      </w:r>
      <w:proofErr w:type="spellEnd"/>
      <w:r w:rsidRPr="00AC1621">
        <w:rPr>
          <w:rFonts w:ascii="Arial" w:eastAsia="Calibri" w:hAnsi="Arial" w:cs="Arial"/>
          <w:sz w:val="22"/>
        </w:rPr>
        <w:t xml:space="preserve">, Hon. Reynaldo E. </w:t>
      </w:r>
      <w:proofErr w:type="spellStart"/>
      <w:r w:rsidRPr="00AC1621">
        <w:rPr>
          <w:rFonts w:ascii="Arial" w:eastAsia="Calibri" w:hAnsi="Arial" w:cs="Arial"/>
          <w:sz w:val="22"/>
        </w:rPr>
        <w:t>Tumabotabo</w:t>
      </w:r>
      <w:proofErr w:type="spellEnd"/>
      <w:r w:rsidRPr="00AC1621">
        <w:rPr>
          <w:rFonts w:ascii="Arial" w:eastAsia="Calibri" w:hAnsi="Arial" w:cs="Arial"/>
          <w:sz w:val="22"/>
        </w:rPr>
        <w:t xml:space="preserve">, Hon. Norberto T. </w:t>
      </w:r>
      <w:proofErr w:type="spellStart"/>
      <w:r w:rsidRPr="00AC1621">
        <w:rPr>
          <w:rFonts w:ascii="Arial" w:eastAsia="Calibri" w:hAnsi="Arial" w:cs="Arial"/>
          <w:sz w:val="22"/>
        </w:rPr>
        <w:t>Turalba</w:t>
      </w:r>
      <w:proofErr w:type="spellEnd"/>
      <w:r w:rsidRPr="00AC1621">
        <w:rPr>
          <w:rFonts w:ascii="Arial" w:eastAsia="Calibri" w:hAnsi="Arial" w:cs="Arial"/>
          <w:sz w:val="22"/>
        </w:rPr>
        <w:t xml:space="preserve">, Hon. Lorna T. Domingo </w:t>
      </w:r>
      <w:r>
        <w:rPr>
          <w:rFonts w:ascii="Arial" w:eastAsia="Calibri" w:hAnsi="Arial" w:cs="Arial"/>
          <w:sz w:val="22"/>
        </w:rPr>
        <w:t xml:space="preserve">and </w:t>
      </w:r>
      <w:r w:rsidRPr="00AC1621">
        <w:rPr>
          <w:rFonts w:ascii="Arial" w:eastAsia="Calibri" w:hAnsi="Arial" w:cs="Arial"/>
          <w:sz w:val="22"/>
        </w:rPr>
        <w:t xml:space="preserve">Hon. Florence Joy V. </w:t>
      </w:r>
      <w:proofErr w:type="spellStart"/>
      <w:r w:rsidRPr="00AC1621">
        <w:rPr>
          <w:rFonts w:ascii="Arial" w:eastAsia="Calibri" w:hAnsi="Arial" w:cs="Arial"/>
          <w:sz w:val="22"/>
        </w:rPr>
        <w:t>Cabalonga</w:t>
      </w:r>
      <w:proofErr w:type="spellEnd"/>
      <w:r w:rsidRPr="00AC1621">
        <w:rPr>
          <w:rFonts w:ascii="Arial" w:eastAsia="Calibri" w:hAnsi="Arial" w:cs="Arial"/>
          <w:sz w:val="22"/>
        </w:rPr>
        <w:t>,</w:t>
      </w:r>
    </w:p>
    <w:p w14:paraId="0D70AAD9" w14:textId="77777777" w:rsidR="008B64B0" w:rsidRPr="00AC1621" w:rsidRDefault="008B64B0" w:rsidP="008B64B0">
      <w:pPr>
        <w:tabs>
          <w:tab w:val="left" w:pos="-180"/>
        </w:tabs>
        <w:jc w:val="both"/>
        <w:rPr>
          <w:rFonts w:ascii="Arial" w:eastAsia="DengXian" w:hAnsi="Arial" w:cs="Arial"/>
          <w:sz w:val="22"/>
        </w:rPr>
      </w:pPr>
      <w:r w:rsidRPr="00AC1621">
        <w:rPr>
          <w:rFonts w:ascii="Arial" w:eastAsia="Calibri" w:hAnsi="Arial" w:cs="Arial"/>
          <w:sz w:val="22"/>
        </w:rPr>
        <w:tab/>
      </w:r>
      <w:r w:rsidRPr="00AC1621">
        <w:rPr>
          <w:rFonts w:ascii="Arial" w:eastAsia="Calibri" w:hAnsi="Arial" w:cs="Arial"/>
          <w:b/>
          <w:sz w:val="22"/>
        </w:rPr>
        <w:t>BE IT RESOLVED, AS IT IS HEREBY RESOLVED</w:t>
      </w:r>
      <w:r w:rsidRPr="00AC1621">
        <w:rPr>
          <w:rFonts w:ascii="Arial" w:eastAsia="Calibri" w:hAnsi="Arial" w:cs="Arial"/>
          <w:sz w:val="22"/>
        </w:rPr>
        <w:t xml:space="preserve">, by the Sangguniang Bayan to grant authority to Atty. Virgilio T. Teruel, Municipal </w:t>
      </w:r>
      <w:proofErr w:type="gramStart"/>
      <w:r w:rsidRPr="00AC1621">
        <w:rPr>
          <w:rFonts w:ascii="Arial" w:eastAsia="Calibri" w:hAnsi="Arial" w:cs="Arial"/>
          <w:sz w:val="22"/>
        </w:rPr>
        <w:t xml:space="preserve">Mayor, </w:t>
      </w:r>
      <w:r w:rsidRPr="00AC1621">
        <w:rPr>
          <w:rFonts w:ascii="Arial" w:eastAsia="DengXian" w:hAnsi="Arial" w:cs="Arial"/>
          <w:sz w:val="22"/>
        </w:rPr>
        <w:t xml:space="preserve"> For</w:t>
      </w:r>
      <w:proofErr w:type="gramEnd"/>
      <w:r w:rsidRPr="00AC1621">
        <w:rPr>
          <w:rFonts w:ascii="Arial" w:eastAsia="DengXian" w:hAnsi="Arial" w:cs="Arial"/>
          <w:sz w:val="22"/>
        </w:rPr>
        <w:t xml:space="preserve"> </w:t>
      </w:r>
      <w:proofErr w:type="gramStart"/>
      <w:r w:rsidRPr="00AC1621">
        <w:rPr>
          <w:rFonts w:ascii="Arial" w:eastAsia="DengXian" w:hAnsi="Arial" w:cs="Arial"/>
          <w:sz w:val="22"/>
        </w:rPr>
        <w:t>And</w:t>
      </w:r>
      <w:proofErr w:type="gramEnd"/>
      <w:r w:rsidRPr="00AC1621">
        <w:rPr>
          <w:rFonts w:ascii="Arial" w:eastAsia="DengXian" w:hAnsi="Arial" w:cs="Arial"/>
          <w:sz w:val="22"/>
        </w:rPr>
        <w:t xml:space="preserve"> </w:t>
      </w:r>
      <w:proofErr w:type="gramStart"/>
      <w:r w:rsidRPr="00AC1621">
        <w:rPr>
          <w:rFonts w:ascii="Arial" w:eastAsia="DengXian" w:hAnsi="Arial" w:cs="Arial"/>
          <w:sz w:val="22"/>
        </w:rPr>
        <w:t>In</w:t>
      </w:r>
      <w:proofErr w:type="gramEnd"/>
      <w:r w:rsidRPr="00AC1621">
        <w:rPr>
          <w:rFonts w:ascii="Arial" w:eastAsia="DengXian" w:hAnsi="Arial" w:cs="Arial"/>
          <w:sz w:val="22"/>
        </w:rPr>
        <w:t xml:space="preserve"> Behalf </w:t>
      </w:r>
      <w:proofErr w:type="gramStart"/>
      <w:r w:rsidRPr="00AC1621">
        <w:rPr>
          <w:rFonts w:ascii="Arial" w:eastAsia="DengXian" w:hAnsi="Arial" w:cs="Arial"/>
          <w:sz w:val="22"/>
        </w:rPr>
        <w:t>Of</w:t>
      </w:r>
      <w:proofErr w:type="gramEnd"/>
      <w:r w:rsidRPr="00AC1621">
        <w:rPr>
          <w:rFonts w:ascii="Arial" w:eastAsia="DengXian" w:hAnsi="Arial" w:cs="Arial"/>
          <w:sz w:val="22"/>
        </w:rPr>
        <w:t xml:space="preserve"> </w:t>
      </w:r>
      <w:proofErr w:type="gramStart"/>
      <w:r w:rsidRPr="00AC1621">
        <w:rPr>
          <w:rFonts w:ascii="Arial" w:eastAsia="DengXian" w:hAnsi="Arial" w:cs="Arial"/>
          <w:sz w:val="22"/>
        </w:rPr>
        <w:t>The</w:t>
      </w:r>
      <w:proofErr w:type="gramEnd"/>
      <w:r w:rsidRPr="00AC1621">
        <w:rPr>
          <w:rFonts w:ascii="Arial" w:eastAsia="DengXian" w:hAnsi="Arial" w:cs="Arial"/>
          <w:sz w:val="22"/>
        </w:rPr>
        <w:t xml:space="preserve"> Municipality </w:t>
      </w:r>
      <w:proofErr w:type="gramStart"/>
      <w:r w:rsidRPr="00AC1621">
        <w:rPr>
          <w:rFonts w:ascii="Arial" w:eastAsia="DengXian" w:hAnsi="Arial" w:cs="Arial"/>
          <w:sz w:val="22"/>
        </w:rPr>
        <w:t>Of</w:t>
      </w:r>
      <w:proofErr w:type="gramEnd"/>
      <w:r w:rsidRPr="00AC1621">
        <w:rPr>
          <w:rFonts w:ascii="Arial" w:eastAsia="DengXian" w:hAnsi="Arial" w:cs="Arial"/>
          <w:sz w:val="22"/>
        </w:rPr>
        <w:t xml:space="preserve"> </w:t>
      </w:r>
      <w:proofErr w:type="spellStart"/>
      <w:r w:rsidRPr="00AC1621">
        <w:rPr>
          <w:rFonts w:ascii="Arial" w:eastAsia="DengXian" w:hAnsi="Arial" w:cs="Arial"/>
          <w:sz w:val="22"/>
        </w:rPr>
        <w:t>Tigbauan</w:t>
      </w:r>
      <w:proofErr w:type="spellEnd"/>
      <w:r w:rsidRPr="00AC1621">
        <w:rPr>
          <w:rFonts w:ascii="Arial" w:eastAsia="DengXian" w:hAnsi="Arial" w:cs="Arial"/>
          <w:sz w:val="22"/>
        </w:rPr>
        <w:t xml:space="preserve">, To Sign </w:t>
      </w:r>
      <w:proofErr w:type="gramStart"/>
      <w:r w:rsidRPr="00AC1621">
        <w:rPr>
          <w:rFonts w:ascii="Arial" w:eastAsia="DengXian" w:hAnsi="Arial" w:cs="Arial"/>
          <w:sz w:val="22"/>
        </w:rPr>
        <w:t>And</w:t>
      </w:r>
      <w:proofErr w:type="gramEnd"/>
      <w:r w:rsidRPr="00AC1621">
        <w:rPr>
          <w:rFonts w:ascii="Arial" w:eastAsia="DengXian" w:hAnsi="Arial" w:cs="Arial"/>
          <w:sz w:val="22"/>
        </w:rPr>
        <w:t xml:space="preserve"> Enter </w:t>
      </w:r>
      <w:proofErr w:type="gramStart"/>
      <w:r w:rsidRPr="00AC1621">
        <w:rPr>
          <w:rFonts w:ascii="Arial" w:eastAsia="DengXian" w:hAnsi="Arial" w:cs="Arial"/>
          <w:sz w:val="22"/>
        </w:rPr>
        <w:t>Into</w:t>
      </w:r>
      <w:proofErr w:type="gramEnd"/>
      <w:r w:rsidRPr="00AC1621">
        <w:rPr>
          <w:rFonts w:ascii="Arial" w:eastAsia="DengXian" w:hAnsi="Arial" w:cs="Arial"/>
          <w:sz w:val="22"/>
        </w:rPr>
        <w:t xml:space="preserve"> </w:t>
      </w:r>
      <w:proofErr w:type="gramStart"/>
      <w:r w:rsidRPr="00AC1621">
        <w:rPr>
          <w:rFonts w:ascii="Arial" w:eastAsia="DengXian" w:hAnsi="Arial" w:cs="Arial"/>
          <w:sz w:val="22"/>
        </w:rPr>
        <w:t>A</w:t>
      </w:r>
      <w:proofErr w:type="gramEnd"/>
      <w:r w:rsidRPr="00AC1621">
        <w:rPr>
          <w:rFonts w:ascii="Arial" w:eastAsia="DengXian" w:hAnsi="Arial" w:cs="Arial"/>
          <w:sz w:val="22"/>
        </w:rPr>
        <w:t xml:space="preserve"> Memorandum </w:t>
      </w:r>
      <w:proofErr w:type="gramStart"/>
      <w:r w:rsidRPr="00AC1621">
        <w:rPr>
          <w:rFonts w:ascii="Arial" w:eastAsia="DengXian" w:hAnsi="Arial" w:cs="Arial"/>
          <w:sz w:val="22"/>
        </w:rPr>
        <w:t>Of</w:t>
      </w:r>
      <w:proofErr w:type="gramEnd"/>
      <w:r w:rsidRPr="00AC1621">
        <w:rPr>
          <w:rFonts w:ascii="Arial" w:eastAsia="DengXian" w:hAnsi="Arial" w:cs="Arial"/>
          <w:sz w:val="22"/>
        </w:rPr>
        <w:t xml:space="preserve"> Agreement </w:t>
      </w:r>
      <w:proofErr w:type="gramStart"/>
      <w:r w:rsidRPr="00AC1621">
        <w:rPr>
          <w:rFonts w:ascii="Arial" w:eastAsia="DengXian" w:hAnsi="Arial" w:cs="Arial"/>
          <w:sz w:val="22"/>
        </w:rPr>
        <w:t>With</w:t>
      </w:r>
      <w:proofErr w:type="gramEnd"/>
      <w:r w:rsidRPr="00AC1621">
        <w:rPr>
          <w:rFonts w:ascii="Arial" w:eastAsia="DengXian" w:hAnsi="Arial" w:cs="Arial"/>
          <w:sz w:val="22"/>
        </w:rPr>
        <w:t xml:space="preserve"> </w:t>
      </w:r>
      <w:proofErr w:type="gramStart"/>
      <w:r w:rsidRPr="00AC1621">
        <w:rPr>
          <w:rFonts w:ascii="Arial" w:eastAsia="DengXian" w:hAnsi="Arial" w:cs="Arial"/>
          <w:sz w:val="22"/>
        </w:rPr>
        <w:t>The</w:t>
      </w:r>
      <w:proofErr w:type="gramEnd"/>
      <w:r w:rsidRPr="00AC1621">
        <w:rPr>
          <w:rFonts w:ascii="Arial" w:eastAsia="DengXian" w:hAnsi="Arial" w:cs="Arial"/>
          <w:sz w:val="22"/>
        </w:rPr>
        <w:t xml:space="preserve"> Department </w:t>
      </w:r>
      <w:proofErr w:type="gramStart"/>
      <w:r w:rsidRPr="00AC1621">
        <w:rPr>
          <w:rFonts w:ascii="Arial" w:eastAsia="DengXian" w:hAnsi="Arial" w:cs="Arial"/>
          <w:sz w:val="22"/>
        </w:rPr>
        <w:t>Of</w:t>
      </w:r>
      <w:proofErr w:type="gramEnd"/>
      <w:r w:rsidRPr="00AC1621">
        <w:rPr>
          <w:rFonts w:ascii="Arial" w:eastAsia="DengXian" w:hAnsi="Arial" w:cs="Arial"/>
          <w:sz w:val="22"/>
        </w:rPr>
        <w:t xml:space="preserve"> Social Welfare </w:t>
      </w:r>
      <w:proofErr w:type="gramStart"/>
      <w:r w:rsidRPr="00AC1621">
        <w:rPr>
          <w:rFonts w:ascii="Arial" w:eastAsia="DengXian" w:hAnsi="Arial" w:cs="Arial"/>
          <w:sz w:val="22"/>
        </w:rPr>
        <w:t>And</w:t>
      </w:r>
      <w:proofErr w:type="gramEnd"/>
      <w:r w:rsidRPr="00AC1621">
        <w:rPr>
          <w:rFonts w:ascii="Arial" w:eastAsia="DengXian" w:hAnsi="Arial" w:cs="Arial"/>
          <w:sz w:val="22"/>
        </w:rPr>
        <w:t xml:space="preserve"> Development (DSWD) Through DSWD-Field Office VI </w:t>
      </w:r>
      <w:proofErr w:type="gramStart"/>
      <w:r w:rsidRPr="00AC1621">
        <w:rPr>
          <w:rFonts w:ascii="Arial" w:eastAsia="DengXian" w:hAnsi="Arial" w:cs="Arial"/>
          <w:sz w:val="22"/>
        </w:rPr>
        <w:t>In</w:t>
      </w:r>
      <w:proofErr w:type="gramEnd"/>
      <w:r w:rsidRPr="00AC1621">
        <w:rPr>
          <w:rFonts w:ascii="Arial" w:eastAsia="DengXian" w:hAnsi="Arial" w:cs="Arial"/>
          <w:sz w:val="22"/>
        </w:rPr>
        <w:t xml:space="preserve"> Connection </w:t>
      </w:r>
      <w:proofErr w:type="gramStart"/>
      <w:r w:rsidRPr="00AC1621">
        <w:rPr>
          <w:rFonts w:ascii="Arial" w:eastAsia="DengXian" w:hAnsi="Arial" w:cs="Arial"/>
          <w:sz w:val="22"/>
        </w:rPr>
        <w:t>With</w:t>
      </w:r>
      <w:proofErr w:type="gramEnd"/>
      <w:r w:rsidRPr="00AC1621">
        <w:rPr>
          <w:rFonts w:ascii="Arial" w:eastAsia="DengXian" w:hAnsi="Arial" w:cs="Arial"/>
          <w:sz w:val="22"/>
        </w:rPr>
        <w:t xml:space="preserve"> </w:t>
      </w:r>
      <w:proofErr w:type="gramStart"/>
      <w:r w:rsidRPr="00AC1621">
        <w:rPr>
          <w:rFonts w:ascii="Arial" w:eastAsia="DengXian" w:hAnsi="Arial" w:cs="Arial"/>
          <w:sz w:val="22"/>
        </w:rPr>
        <w:t>The</w:t>
      </w:r>
      <w:proofErr w:type="gramEnd"/>
      <w:r w:rsidRPr="00AC1621">
        <w:rPr>
          <w:rFonts w:ascii="Arial" w:eastAsia="DengXian" w:hAnsi="Arial" w:cs="Arial"/>
          <w:sz w:val="22"/>
        </w:rPr>
        <w:t xml:space="preserve"> Implementation </w:t>
      </w:r>
      <w:proofErr w:type="gramStart"/>
      <w:r w:rsidRPr="00AC1621">
        <w:rPr>
          <w:rFonts w:ascii="Arial" w:eastAsia="DengXian" w:hAnsi="Arial" w:cs="Arial"/>
          <w:sz w:val="22"/>
        </w:rPr>
        <w:t>Of</w:t>
      </w:r>
      <w:proofErr w:type="gramEnd"/>
      <w:r w:rsidRPr="00AC1621">
        <w:rPr>
          <w:rFonts w:ascii="Arial" w:eastAsia="DengXian" w:hAnsi="Arial" w:cs="Arial"/>
          <w:sz w:val="22"/>
        </w:rPr>
        <w:t xml:space="preserve"> </w:t>
      </w:r>
      <w:r w:rsidRPr="00AC1621">
        <w:rPr>
          <w:rFonts w:ascii="Arial" w:eastAsia="DengXian" w:hAnsi="Arial" w:cs="Arial"/>
          <w:i/>
          <w:sz w:val="22"/>
        </w:rPr>
        <w:t>Ayuda Sa Kapos Ang Kita Program</w:t>
      </w:r>
      <w:r w:rsidRPr="00AC1621">
        <w:rPr>
          <w:rFonts w:ascii="Arial" w:eastAsia="DengXian" w:hAnsi="Arial" w:cs="Arial"/>
          <w:sz w:val="22"/>
        </w:rPr>
        <w:t xml:space="preserve"> (AKAP)-Rice Assistance,</w:t>
      </w:r>
    </w:p>
    <w:p w14:paraId="427CD27B" w14:textId="205775EE" w:rsidR="008B64B0" w:rsidRPr="00AC1621" w:rsidRDefault="008B64B0" w:rsidP="008B64B0">
      <w:pPr>
        <w:ind w:firstLine="720"/>
        <w:jc w:val="both"/>
        <w:rPr>
          <w:rFonts w:ascii="Arial" w:eastAsia="Calibri" w:hAnsi="Arial" w:cs="Arial"/>
          <w:sz w:val="22"/>
        </w:rPr>
      </w:pPr>
      <w:r w:rsidRPr="00AC1621">
        <w:rPr>
          <w:rFonts w:ascii="Arial" w:eastAsia="Calibri" w:hAnsi="Arial" w:cs="Arial"/>
          <w:b/>
          <w:sz w:val="22"/>
        </w:rPr>
        <w:t>RESOLVED FURTHER</w:t>
      </w:r>
      <w:r w:rsidRPr="00AC1621">
        <w:rPr>
          <w:rFonts w:ascii="Arial" w:eastAsia="Calibri" w:hAnsi="Arial" w:cs="Arial"/>
          <w:sz w:val="22"/>
        </w:rPr>
        <w:t>, to furnish copies of this Resolution to the Office of the Municipal Mayor, Atty. Virgilio T. Teruel, to the Municipal Social Welfare and Development Office, and to all concerned for their information and/or appropriate action.</w:t>
      </w:r>
    </w:p>
    <w:p w14:paraId="25B9F384" w14:textId="183F13F0" w:rsidR="008B64B0" w:rsidRPr="00AC1621" w:rsidRDefault="00F65E83" w:rsidP="008B64B0">
      <w:pPr>
        <w:tabs>
          <w:tab w:val="left" w:pos="720"/>
        </w:tabs>
        <w:jc w:val="both"/>
        <w:rPr>
          <w:rFonts w:ascii="Arial" w:hAnsi="Arial" w:cs="Arial"/>
          <w:b/>
          <w:sz w:val="22"/>
        </w:rPr>
      </w:pPr>
      <w:r>
        <w:rPr>
          <w:noProof/>
          <w:lang w:val="en-PH" w:eastAsia="en-PH"/>
        </w:rPr>
        <w:drawing>
          <wp:anchor distT="0" distB="0" distL="114300" distR="114300" simplePos="0" relativeHeight="251662336" behindDoc="0" locked="0" layoutInCell="1" allowOverlap="1" wp14:anchorId="1BA4258B" wp14:editId="7C4C7C0C">
            <wp:simplePos x="0" y="0"/>
            <wp:positionH relativeFrom="margin">
              <wp:posOffset>3533775</wp:posOffset>
            </wp:positionH>
            <wp:positionV relativeFrom="margin">
              <wp:posOffset>6534150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8B64B0" w:rsidRPr="00AC1621">
        <w:rPr>
          <w:rFonts w:ascii="Arial" w:hAnsi="Arial" w:cs="Arial"/>
          <w:sz w:val="22"/>
        </w:rPr>
        <w:tab/>
      </w:r>
      <w:r w:rsidR="008B64B0" w:rsidRPr="00AC1621">
        <w:rPr>
          <w:rFonts w:ascii="Arial" w:hAnsi="Arial" w:cs="Arial"/>
          <w:b/>
          <w:sz w:val="22"/>
        </w:rPr>
        <w:t xml:space="preserve">APPROVED. </w:t>
      </w:r>
    </w:p>
    <w:p w14:paraId="2C6C9744" w14:textId="171490EF" w:rsidR="008B64B0" w:rsidRDefault="008B64B0" w:rsidP="008B64B0">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5CF3E5D7" w14:textId="0B08D594" w:rsidR="008B64B0" w:rsidRPr="00C072E3" w:rsidRDefault="00F65E83" w:rsidP="008B64B0">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66DCD679" wp14:editId="7FF98526">
            <wp:simplePos x="0" y="0"/>
            <wp:positionH relativeFrom="column">
              <wp:posOffset>1348740</wp:posOffset>
            </wp:positionH>
            <wp:positionV relativeFrom="paragraph">
              <wp:posOffset>10795</wp:posOffset>
            </wp:positionV>
            <wp:extent cx="1043940" cy="14097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09700"/>
                    </a:xfrm>
                    <a:prstGeom prst="rect">
                      <a:avLst/>
                    </a:prstGeom>
                  </pic:spPr>
                </pic:pic>
              </a:graphicData>
            </a:graphic>
            <wp14:sizeRelH relativeFrom="page">
              <wp14:pctWidth>0</wp14:pctWidth>
            </wp14:sizeRelH>
            <wp14:sizeRelV relativeFrom="page">
              <wp14:pctHeight>0</wp14:pctHeight>
            </wp14:sizeRelV>
          </wp:anchor>
        </w:drawing>
      </w:r>
    </w:p>
    <w:p w14:paraId="13C556A7" w14:textId="72EF2959" w:rsidR="008B64B0" w:rsidRPr="00C072E3" w:rsidRDefault="008B64B0" w:rsidP="008B64B0">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149A0D94" w14:textId="77777777" w:rsidR="008B64B0" w:rsidRPr="00C072E3" w:rsidRDefault="008B64B0" w:rsidP="008B64B0">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75079020" w14:textId="6C840902" w:rsidR="008B64B0" w:rsidRDefault="008B64B0" w:rsidP="008B64B0">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Pr="00C072E3">
        <w:rPr>
          <w:rFonts w:ascii="Arial" w:eastAsia="Times New Roman" w:hAnsi="Arial" w:cs="Arial"/>
          <w:b/>
          <w:bCs/>
          <w:i/>
          <w:iCs/>
          <w:color w:val="000000" w:themeColor="text1"/>
          <w:kern w:val="0"/>
          <w:sz w:val="23"/>
          <w:szCs w:val="23"/>
          <w:lang w:val="en-PH" w:eastAsia="en-PH" w:bidi="ar-SA"/>
          <w14:ligatures w14:val="none"/>
        </w:rPr>
        <w:t>ATTESTED:</w:t>
      </w:r>
    </w:p>
    <w:p w14:paraId="3E30FFA8" w14:textId="77777777" w:rsidR="008B64B0" w:rsidRDefault="008B64B0" w:rsidP="008B64B0">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78CC9663" w14:textId="72977C3F" w:rsidR="008B64B0" w:rsidRPr="00C072E3" w:rsidRDefault="008B64B0" w:rsidP="008B64B0">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5BB2434F" w14:textId="2D2E5FA5" w:rsidR="008B64B0" w:rsidRDefault="008B64B0" w:rsidP="008B64B0">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60CD048A" w14:textId="26022A8B" w:rsidR="008B64B0" w:rsidRDefault="008B64B0" w:rsidP="008B64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4340FFB" w14:textId="77777777" w:rsidR="008B64B0" w:rsidRDefault="008B64B0" w:rsidP="008B64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C55CE99" w14:textId="0D46978F" w:rsidR="008B64B0" w:rsidRDefault="008B64B0" w:rsidP="008B64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2E3A930" w14:textId="68358DD5" w:rsidR="008B64B0" w:rsidRDefault="008B64B0" w:rsidP="008B64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2DE559A" w14:textId="20EC5F3F" w:rsidR="008B64B0" w:rsidRDefault="008B64B0" w:rsidP="008B64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686D381" w14:textId="77777777" w:rsidR="008B64B0" w:rsidRDefault="008B64B0" w:rsidP="008B64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4A25CCE" w14:textId="315ABB21" w:rsidR="008B64B0" w:rsidRDefault="008B64B0" w:rsidP="008B64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088045C" w14:textId="77777777" w:rsidR="003D1809" w:rsidRDefault="003D1809" w:rsidP="008B64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C501903" w14:textId="77777777" w:rsidR="003D1809" w:rsidRDefault="003D1809" w:rsidP="008B64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7420D7B" w14:textId="654984B1" w:rsidR="003D3655" w:rsidRDefault="003D1809" w:rsidP="00F65E83">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338068D1" wp14:editId="4728B6CC">
            <wp:simplePos x="0" y="0"/>
            <wp:positionH relativeFrom="page">
              <wp:align>right</wp:align>
            </wp:positionH>
            <wp:positionV relativeFrom="paragraph">
              <wp:posOffset>254635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8B64B0">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F6E59"/>
    <w:multiLevelType w:val="hybridMultilevel"/>
    <w:tmpl w:val="0F6AAC34"/>
    <w:lvl w:ilvl="0" w:tplc="EEFA6B82">
      <w:start w:val="1"/>
      <w:numFmt w:val="lowerLetter"/>
      <w:lvlText w:val="%1."/>
      <w:lvlJc w:val="left"/>
      <w:pPr>
        <w:ind w:left="1800" w:hanging="360"/>
      </w:pPr>
      <w:rPr>
        <w:b w:val="0"/>
        <w:bCs/>
      </w:r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1" w15:restartNumberingAfterBreak="0">
    <w:nsid w:val="0DE427AC"/>
    <w:multiLevelType w:val="hybridMultilevel"/>
    <w:tmpl w:val="CD0E2DDE"/>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12B1350B"/>
    <w:multiLevelType w:val="hybridMultilevel"/>
    <w:tmpl w:val="C4C414E0"/>
    <w:lvl w:ilvl="0" w:tplc="52783266">
      <w:start w:val="1"/>
      <w:numFmt w:val="upperRoman"/>
      <w:lvlText w:val="%1."/>
      <w:lvlJc w:val="left"/>
      <w:pPr>
        <w:ind w:left="307" w:hanging="201"/>
      </w:pPr>
      <w:rPr>
        <w:rFonts w:ascii="Calibri" w:eastAsia="Arial" w:hAnsi="Calibri" w:cs="Calibri" w:hint="default"/>
        <w:b/>
        <w:bCs/>
        <w:i w:val="0"/>
        <w:iCs w:val="0"/>
        <w:spacing w:val="0"/>
        <w:w w:val="100"/>
        <w:sz w:val="20"/>
        <w:szCs w:val="20"/>
        <w:lang w:val="en-US" w:eastAsia="en-US" w:bidi="ar-SA"/>
      </w:rPr>
    </w:lvl>
    <w:lvl w:ilvl="1" w:tplc="6B5E6A80">
      <w:start w:val="1"/>
      <w:numFmt w:val="lowerLetter"/>
      <w:lvlText w:val="%2."/>
      <w:lvlJc w:val="left"/>
      <w:pPr>
        <w:ind w:left="810" w:hanging="360"/>
      </w:pPr>
      <w:rPr>
        <w:rFonts w:ascii="Arial" w:eastAsia="Arial" w:hAnsi="Arial" w:cs="Arial" w:hint="default"/>
        <w:b w:val="0"/>
        <w:bCs w:val="0"/>
        <w:i w:val="0"/>
        <w:iCs w:val="0"/>
        <w:spacing w:val="0"/>
        <w:w w:val="100"/>
        <w:sz w:val="20"/>
        <w:szCs w:val="20"/>
        <w:lang w:val="en-US" w:eastAsia="en-US" w:bidi="ar-SA"/>
      </w:rPr>
    </w:lvl>
    <w:lvl w:ilvl="2" w:tplc="C1A08BA0">
      <w:numFmt w:val="bullet"/>
      <w:lvlText w:val="•"/>
      <w:lvlJc w:val="left"/>
      <w:pPr>
        <w:ind w:left="1857" w:hanging="360"/>
      </w:pPr>
      <w:rPr>
        <w:rFonts w:hint="default"/>
        <w:lang w:val="en-US" w:eastAsia="en-US" w:bidi="ar-SA"/>
      </w:rPr>
    </w:lvl>
    <w:lvl w:ilvl="3" w:tplc="0BA63C78">
      <w:numFmt w:val="bullet"/>
      <w:lvlText w:val="•"/>
      <w:lvlJc w:val="left"/>
      <w:pPr>
        <w:ind w:left="2895" w:hanging="360"/>
      </w:pPr>
      <w:rPr>
        <w:rFonts w:hint="default"/>
        <w:lang w:val="en-US" w:eastAsia="en-US" w:bidi="ar-SA"/>
      </w:rPr>
    </w:lvl>
    <w:lvl w:ilvl="4" w:tplc="175C7238">
      <w:numFmt w:val="bullet"/>
      <w:lvlText w:val="•"/>
      <w:lvlJc w:val="left"/>
      <w:pPr>
        <w:ind w:left="3933" w:hanging="360"/>
      </w:pPr>
      <w:rPr>
        <w:rFonts w:hint="default"/>
        <w:lang w:val="en-US" w:eastAsia="en-US" w:bidi="ar-SA"/>
      </w:rPr>
    </w:lvl>
    <w:lvl w:ilvl="5" w:tplc="55C60370">
      <w:numFmt w:val="bullet"/>
      <w:lvlText w:val="•"/>
      <w:lvlJc w:val="left"/>
      <w:pPr>
        <w:ind w:left="4971" w:hanging="360"/>
      </w:pPr>
      <w:rPr>
        <w:rFonts w:hint="default"/>
        <w:lang w:val="en-US" w:eastAsia="en-US" w:bidi="ar-SA"/>
      </w:rPr>
    </w:lvl>
    <w:lvl w:ilvl="6" w:tplc="236C6546">
      <w:numFmt w:val="bullet"/>
      <w:lvlText w:val="•"/>
      <w:lvlJc w:val="left"/>
      <w:pPr>
        <w:ind w:left="6008" w:hanging="360"/>
      </w:pPr>
      <w:rPr>
        <w:rFonts w:hint="default"/>
        <w:lang w:val="en-US" w:eastAsia="en-US" w:bidi="ar-SA"/>
      </w:rPr>
    </w:lvl>
    <w:lvl w:ilvl="7" w:tplc="89C031DC">
      <w:numFmt w:val="bullet"/>
      <w:lvlText w:val="•"/>
      <w:lvlJc w:val="left"/>
      <w:pPr>
        <w:ind w:left="7046" w:hanging="360"/>
      </w:pPr>
      <w:rPr>
        <w:rFonts w:hint="default"/>
        <w:lang w:val="en-US" w:eastAsia="en-US" w:bidi="ar-SA"/>
      </w:rPr>
    </w:lvl>
    <w:lvl w:ilvl="8" w:tplc="557833C2">
      <w:numFmt w:val="bullet"/>
      <w:lvlText w:val="•"/>
      <w:lvlJc w:val="left"/>
      <w:pPr>
        <w:ind w:left="8084" w:hanging="360"/>
      </w:pPr>
      <w:rPr>
        <w:rFonts w:hint="default"/>
        <w:lang w:val="en-US" w:eastAsia="en-US" w:bidi="ar-SA"/>
      </w:rPr>
    </w:lvl>
  </w:abstractNum>
  <w:abstractNum w:abstractNumId="3" w15:restartNumberingAfterBreak="0">
    <w:nsid w:val="1363025C"/>
    <w:multiLevelType w:val="hybridMultilevel"/>
    <w:tmpl w:val="60DC5066"/>
    <w:lvl w:ilvl="0" w:tplc="918AE7A0">
      <w:start w:val="1"/>
      <w:numFmt w:val="lowerLetter"/>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4" w15:restartNumberingAfterBreak="0">
    <w:nsid w:val="14B80587"/>
    <w:multiLevelType w:val="hybridMultilevel"/>
    <w:tmpl w:val="53EAB1B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EC75DA2"/>
    <w:multiLevelType w:val="hybridMultilevel"/>
    <w:tmpl w:val="8730D98C"/>
    <w:lvl w:ilvl="0" w:tplc="3409000F">
      <w:start w:val="1"/>
      <w:numFmt w:val="decimal"/>
      <w:lvlText w:val="%1."/>
      <w:lvlJc w:val="left"/>
      <w:pPr>
        <w:ind w:left="360" w:hanging="360"/>
      </w:pPr>
      <w:rPr>
        <w:rFonts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6" w15:restartNumberingAfterBreak="0">
    <w:nsid w:val="20D308B5"/>
    <w:multiLevelType w:val="hybridMultilevel"/>
    <w:tmpl w:val="A59A89F4"/>
    <w:lvl w:ilvl="0" w:tplc="FA90EE46">
      <w:start w:val="1"/>
      <w:numFmt w:val="lowerLetter"/>
      <w:lvlText w:val="%1."/>
      <w:lvlJc w:val="left"/>
      <w:pPr>
        <w:ind w:left="1170" w:hanging="360"/>
      </w:pPr>
      <w:rPr>
        <w:b w:val="0"/>
        <w:bCs/>
      </w:rPr>
    </w:lvl>
    <w:lvl w:ilvl="1" w:tplc="34090019" w:tentative="1">
      <w:start w:val="1"/>
      <w:numFmt w:val="lowerLetter"/>
      <w:lvlText w:val="%2."/>
      <w:lvlJc w:val="left"/>
      <w:pPr>
        <w:ind w:left="1890" w:hanging="360"/>
      </w:pPr>
    </w:lvl>
    <w:lvl w:ilvl="2" w:tplc="3409001B" w:tentative="1">
      <w:start w:val="1"/>
      <w:numFmt w:val="lowerRoman"/>
      <w:lvlText w:val="%3."/>
      <w:lvlJc w:val="right"/>
      <w:pPr>
        <w:ind w:left="2610" w:hanging="180"/>
      </w:pPr>
    </w:lvl>
    <w:lvl w:ilvl="3" w:tplc="3409000F" w:tentative="1">
      <w:start w:val="1"/>
      <w:numFmt w:val="decimal"/>
      <w:lvlText w:val="%4."/>
      <w:lvlJc w:val="left"/>
      <w:pPr>
        <w:ind w:left="3330" w:hanging="360"/>
      </w:pPr>
    </w:lvl>
    <w:lvl w:ilvl="4" w:tplc="34090019" w:tentative="1">
      <w:start w:val="1"/>
      <w:numFmt w:val="lowerLetter"/>
      <w:lvlText w:val="%5."/>
      <w:lvlJc w:val="left"/>
      <w:pPr>
        <w:ind w:left="4050" w:hanging="360"/>
      </w:pPr>
    </w:lvl>
    <w:lvl w:ilvl="5" w:tplc="3409001B" w:tentative="1">
      <w:start w:val="1"/>
      <w:numFmt w:val="lowerRoman"/>
      <w:lvlText w:val="%6."/>
      <w:lvlJc w:val="right"/>
      <w:pPr>
        <w:ind w:left="4770" w:hanging="180"/>
      </w:pPr>
    </w:lvl>
    <w:lvl w:ilvl="6" w:tplc="3409000F" w:tentative="1">
      <w:start w:val="1"/>
      <w:numFmt w:val="decimal"/>
      <w:lvlText w:val="%7."/>
      <w:lvlJc w:val="left"/>
      <w:pPr>
        <w:ind w:left="5490" w:hanging="360"/>
      </w:pPr>
    </w:lvl>
    <w:lvl w:ilvl="7" w:tplc="34090019" w:tentative="1">
      <w:start w:val="1"/>
      <w:numFmt w:val="lowerLetter"/>
      <w:lvlText w:val="%8."/>
      <w:lvlJc w:val="left"/>
      <w:pPr>
        <w:ind w:left="6210" w:hanging="360"/>
      </w:pPr>
    </w:lvl>
    <w:lvl w:ilvl="8" w:tplc="3409001B" w:tentative="1">
      <w:start w:val="1"/>
      <w:numFmt w:val="lowerRoman"/>
      <w:lvlText w:val="%9."/>
      <w:lvlJc w:val="right"/>
      <w:pPr>
        <w:ind w:left="6930" w:hanging="180"/>
      </w:pPr>
    </w:lvl>
  </w:abstractNum>
  <w:abstractNum w:abstractNumId="7" w15:restartNumberingAfterBreak="0">
    <w:nsid w:val="2F660C5D"/>
    <w:multiLevelType w:val="hybridMultilevel"/>
    <w:tmpl w:val="195AEF7C"/>
    <w:lvl w:ilvl="0" w:tplc="EE2CAE0E">
      <w:start w:val="1"/>
      <w:numFmt w:val="upperLetter"/>
      <w:lvlText w:val="%1."/>
      <w:lvlJc w:val="left"/>
      <w:pPr>
        <w:ind w:left="360" w:hanging="360"/>
      </w:pPr>
      <w:rPr>
        <w:rFonts w:ascii="Times New Roman" w:eastAsia="Calibri" w:hAnsi="Times New Roman" w:cs="Times New Roman"/>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8" w15:restartNumberingAfterBreak="0">
    <w:nsid w:val="363F5CB8"/>
    <w:multiLevelType w:val="hybridMultilevel"/>
    <w:tmpl w:val="B72EE9A8"/>
    <w:lvl w:ilvl="0" w:tplc="34090019">
      <w:start w:val="1"/>
      <w:numFmt w:val="lowerLetter"/>
      <w:lvlText w:val="%1."/>
      <w:lvlJc w:val="left"/>
      <w:pPr>
        <w:ind w:left="1800" w:hanging="360"/>
      </w:p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9" w15:restartNumberingAfterBreak="0">
    <w:nsid w:val="4C1B702A"/>
    <w:multiLevelType w:val="hybridMultilevel"/>
    <w:tmpl w:val="BBB2566A"/>
    <w:lvl w:ilvl="0" w:tplc="1EA6137C">
      <w:start w:val="1"/>
      <w:numFmt w:val="upperLetter"/>
      <w:lvlText w:val="%1."/>
      <w:lvlJc w:val="left"/>
      <w:pPr>
        <w:ind w:left="827" w:hanging="360"/>
      </w:pPr>
      <w:rPr>
        <w:rFonts w:ascii="Calibri" w:eastAsia="Arial" w:hAnsi="Calibri" w:cs="Calibri" w:hint="default"/>
        <w:b w:val="0"/>
        <w:bCs w:val="0"/>
        <w:i w:val="0"/>
        <w:iCs w:val="0"/>
        <w:spacing w:val="0"/>
        <w:w w:val="100"/>
        <w:sz w:val="20"/>
        <w:szCs w:val="20"/>
        <w:lang w:val="en-US" w:eastAsia="en-US" w:bidi="ar-SA"/>
      </w:rPr>
    </w:lvl>
    <w:lvl w:ilvl="1" w:tplc="7482FBA8">
      <w:start w:val="1"/>
      <w:numFmt w:val="decimal"/>
      <w:lvlText w:val="%2."/>
      <w:lvlJc w:val="left"/>
      <w:pPr>
        <w:ind w:left="1187" w:hanging="360"/>
      </w:pPr>
      <w:rPr>
        <w:rFonts w:ascii="Calibri" w:eastAsia="Arial" w:hAnsi="Calibri" w:cs="Calibri" w:hint="default"/>
        <w:b w:val="0"/>
        <w:bCs w:val="0"/>
        <w:i w:val="0"/>
        <w:iCs w:val="0"/>
        <w:spacing w:val="0"/>
        <w:w w:val="100"/>
        <w:sz w:val="20"/>
        <w:szCs w:val="20"/>
        <w:lang w:val="en-US" w:eastAsia="en-US" w:bidi="ar-SA"/>
      </w:rPr>
    </w:lvl>
    <w:lvl w:ilvl="2" w:tplc="8D8A6FE8">
      <w:start w:val="1"/>
      <w:numFmt w:val="lowerLetter"/>
      <w:lvlText w:val="%3."/>
      <w:lvlJc w:val="left"/>
      <w:pPr>
        <w:ind w:left="1907" w:hanging="360"/>
      </w:pPr>
      <w:rPr>
        <w:rFonts w:ascii="Calibri" w:eastAsia="Arial" w:hAnsi="Calibri" w:cs="Calibri" w:hint="default"/>
        <w:b w:val="0"/>
        <w:bCs w:val="0"/>
        <w:i w:val="0"/>
        <w:iCs w:val="0"/>
        <w:spacing w:val="0"/>
        <w:w w:val="100"/>
        <w:sz w:val="20"/>
        <w:szCs w:val="20"/>
        <w:lang w:val="en-US" w:eastAsia="en-US" w:bidi="ar-SA"/>
      </w:rPr>
    </w:lvl>
    <w:lvl w:ilvl="3" w:tplc="B41E8584">
      <w:numFmt w:val="bullet"/>
      <w:lvlText w:val="•"/>
      <w:lvlJc w:val="left"/>
      <w:pPr>
        <w:ind w:left="1900" w:hanging="360"/>
      </w:pPr>
      <w:rPr>
        <w:rFonts w:hint="default"/>
        <w:lang w:val="en-US" w:eastAsia="en-US" w:bidi="ar-SA"/>
      </w:rPr>
    </w:lvl>
    <w:lvl w:ilvl="4" w:tplc="838C1CE4">
      <w:numFmt w:val="bullet"/>
      <w:lvlText w:val="•"/>
      <w:lvlJc w:val="left"/>
      <w:pPr>
        <w:ind w:left="3080" w:hanging="360"/>
      </w:pPr>
      <w:rPr>
        <w:rFonts w:hint="default"/>
        <w:lang w:val="en-US" w:eastAsia="en-US" w:bidi="ar-SA"/>
      </w:rPr>
    </w:lvl>
    <w:lvl w:ilvl="5" w:tplc="95BCB2EE">
      <w:numFmt w:val="bullet"/>
      <w:lvlText w:val="•"/>
      <w:lvlJc w:val="left"/>
      <w:pPr>
        <w:ind w:left="4260" w:hanging="360"/>
      </w:pPr>
      <w:rPr>
        <w:rFonts w:hint="default"/>
        <w:lang w:val="en-US" w:eastAsia="en-US" w:bidi="ar-SA"/>
      </w:rPr>
    </w:lvl>
    <w:lvl w:ilvl="6" w:tplc="FB78C998">
      <w:numFmt w:val="bullet"/>
      <w:lvlText w:val="•"/>
      <w:lvlJc w:val="left"/>
      <w:pPr>
        <w:ind w:left="5440" w:hanging="360"/>
      </w:pPr>
      <w:rPr>
        <w:rFonts w:hint="default"/>
        <w:lang w:val="en-US" w:eastAsia="en-US" w:bidi="ar-SA"/>
      </w:rPr>
    </w:lvl>
    <w:lvl w:ilvl="7" w:tplc="52643F62">
      <w:numFmt w:val="bullet"/>
      <w:lvlText w:val="•"/>
      <w:lvlJc w:val="left"/>
      <w:pPr>
        <w:ind w:left="6620" w:hanging="360"/>
      </w:pPr>
      <w:rPr>
        <w:rFonts w:hint="default"/>
        <w:lang w:val="en-US" w:eastAsia="en-US" w:bidi="ar-SA"/>
      </w:rPr>
    </w:lvl>
    <w:lvl w:ilvl="8" w:tplc="0C44E468">
      <w:numFmt w:val="bullet"/>
      <w:lvlText w:val="•"/>
      <w:lvlJc w:val="left"/>
      <w:pPr>
        <w:ind w:left="7800" w:hanging="360"/>
      </w:pPr>
      <w:rPr>
        <w:rFonts w:hint="default"/>
        <w:lang w:val="en-US" w:eastAsia="en-US" w:bidi="ar-SA"/>
      </w:rPr>
    </w:lvl>
  </w:abstractNum>
  <w:abstractNum w:abstractNumId="10" w15:restartNumberingAfterBreak="0">
    <w:nsid w:val="4C772508"/>
    <w:multiLevelType w:val="hybridMultilevel"/>
    <w:tmpl w:val="F462FD7A"/>
    <w:lvl w:ilvl="0" w:tplc="F97E20C6">
      <w:start w:val="1"/>
      <w:numFmt w:val="decimal"/>
      <w:lvlText w:val="%1."/>
      <w:lvlJc w:val="left"/>
      <w:pPr>
        <w:ind w:left="720" w:hanging="360"/>
      </w:pPr>
      <w:rPr>
        <w:rFonts w:hint="default"/>
        <w:b w:val="0"/>
        <w:bCs/>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 w15:restartNumberingAfterBreak="0">
    <w:nsid w:val="576225A1"/>
    <w:multiLevelType w:val="hybridMultilevel"/>
    <w:tmpl w:val="2CA077A8"/>
    <w:lvl w:ilvl="0" w:tplc="EA9E5178">
      <w:start w:val="3"/>
      <w:numFmt w:val="upperRoman"/>
      <w:lvlText w:val="%1."/>
      <w:lvlJc w:val="left"/>
      <w:pPr>
        <w:ind w:left="826" w:hanging="720"/>
      </w:pPr>
      <w:rPr>
        <w:rFonts w:hint="default"/>
        <w:b/>
      </w:rPr>
    </w:lvl>
    <w:lvl w:ilvl="1" w:tplc="04090019" w:tentative="1">
      <w:start w:val="1"/>
      <w:numFmt w:val="lowerLetter"/>
      <w:lvlText w:val="%2."/>
      <w:lvlJc w:val="left"/>
      <w:pPr>
        <w:ind w:left="1186" w:hanging="360"/>
      </w:pPr>
    </w:lvl>
    <w:lvl w:ilvl="2" w:tplc="0409001B" w:tentative="1">
      <w:start w:val="1"/>
      <w:numFmt w:val="lowerRoman"/>
      <w:lvlText w:val="%3."/>
      <w:lvlJc w:val="right"/>
      <w:pPr>
        <w:ind w:left="1906" w:hanging="180"/>
      </w:pPr>
    </w:lvl>
    <w:lvl w:ilvl="3" w:tplc="0409000F" w:tentative="1">
      <w:start w:val="1"/>
      <w:numFmt w:val="decimal"/>
      <w:lvlText w:val="%4."/>
      <w:lvlJc w:val="left"/>
      <w:pPr>
        <w:ind w:left="2626" w:hanging="360"/>
      </w:pPr>
    </w:lvl>
    <w:lvl w:ilvl="4" w:tplc="04090019" w:tentative="1">
      <w:start w:val="1"/>
      <w:numFmt w:val="lowerLetter"/>
      <w:lvlText w:val="%5."/>
      <w:lvlJc w:val="left"/>
      <w:pPr>
        <w:ind w:left="3346" w:hanging="360"/>
      </w:pPr>
    </w:lvl>
    <w:lvl w:ilvl="5" w:tplc="0409001B" w:tentative="1">
      <w:start w:val="1"/>
      <w:numFmt w:val="lowerRoman"/>
      <w:lvlText w:val="%6."/>
      <w:lvlJc w:val="right"/>
      <w:pPr>
        <w:ind w:left="4066" w:hanging="180"/>
      </w:pPr>
    </w:lvl>
    <w:lvl w:ilvl="6" w:tplc="0409000F" w:tentative="1">
      <w:start w:val="1"/>
      <w:numFmt w:val="decimal"/>
      <w:lvlText w:val="%7."/>
      <w:lvlJc w:val="left"/>
      <w:pPr>
        <w:ind w:left="4786" w:hanging="360"/>
      </w:pPr>
    </w:lvl>
    <w:lvl w:ilvl="7" w:tplc="04090019" w:tentative="1">
      <w:start w:val="1"/>
      <w:numFmt w:val="lowerLetter"/>
      <w:lvlText w:val="%8."/>
      <w:lvlJc w:val="left"/>
      <w:pPr>
        <w:ind w:left="5506" w:hanging="360"/>
      </w:pPr>
    </w:lvl>
    <w:lvl w:ilvl="8" w:tplc="0409001B" w:tentative="1">
      <w:start w:val="1"/>
      <w:numFmt w:val="lowerRoman"/>
      <w:lvlText w:val="%9."/>
      <w:lvlJc w:val="right"/>
      <w:pPr>
        <w:ind w:left="6226" w:hanging="180"/>
      </w:pPr>
    </w:lvl>
  </w:abstractNum>
  <w:abstractNum w:abstractNumId="12" w15:restartNumberingAfterBreak="0">
    <w:nsid w:val="66824753"/>
    <w:multiLevelType w:val="hybridMultilevel"/>
    <w:tmpl w:val="D75C8C20"/>
    <w:lvl w:ilvl="0" w:tplc="3CD65A34">
      <w:numFmt w:val="bullet"/>
      <w:lvlText w:val=""/>
      <w:lvlJc w:val="left"/>
      <w:pPr>
        <w:ind w:left="900" w:hanging="360"/>
      </w:pPr>
      <w:rPr>
        <w:rFonts w:ascii="Symbol" w:eastAsia="Calibri" w:hAnsi="Symbol" w:cs="Arial" w:hint="default"/>
        <w:b w:val="0"/>
        <w:sz w:val="24"/>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6C705C3F"/>
    <w:multiLevelType w:val="hybridMultilevel"/>
    <w:tmpl w:val="C512F842"/>
    <w:lvl w:ilvl="0" w:tplc="7F6E2E90">
      <w:start w:val="1"/>
      <w:numFmt w:val="lowerLetter"/>
      <w:lvlText w:val="%1)"/>
      <w:lvlJc w:val="left"/>
      <w:pPr>
        <w:ind w:left="1547" w:hanging="360"/>
      </w:pPr>
      <w:rPr>
        <w:rFonts w:ascii="Calibri" w:eastAsia="Arial" w:hAnsi="Calibri" w:cs="Calibri" w:hint="default"/>
        <w:b w:val="0"/>
        <w:bCs w:val="0"/>
        <w:i w:val="0"/>
        <w:iCs w:val="0"/>
        <w:spacing w:val="0"/>
        <w:w w:val="100"/>
        <w:sz w:val="20"/>
        <w:szCs w:val="20"/>
        <w:lang w:val="en-US" w:eastAsia="en-US" w:bidi="ar-SA"/>
      </w:rPr>
    </w:lvl>
    <w:lvl w:ilvl="1" w:tplc="A5BEF534">
      <w:numFmt w:val="bullet"/>
      <w:lvlText w:val="•"/>
      <w:lvlJc w:val="left"/>
      <w:pPr>
        <w:ind w:left="2402" w:hanging="360"/>
      </w:pPr>
      <w:rPr>
        <w:rFonts w:hint="default"/>
        <w:lang w:val="en-US" w:eastAsia="en-US" w:bidi="ar-SA"/>
      </w:rPr>
    </w:lvl>
    <w:lvl w:ilvl="2" w:tplc="4F828366">
      <w:numFmt w:val="bullet"/>
      <w:lvlText w:val="•"/>
      <w:lvlJc w:val="left"/>
      <w:pPr>
        <w:ind w:left="3264" w:hanging="360"/>
      </w:pPr>
      <w:rPr>
        <w:rFonts w:hint="default"/>
        <w:lang w:val="en-US" w:eastAsia="en-US" w:bidi="ar-SA"/>
      </w:rPr>
    </w:lvl>
    <w:lvl w:ilvl="3" w:tplc="7CD801F4">
      <w:numFmt w:val="bullet"/>
      <w:lvlText w:val="•"/>
      <w:lvlJc w:val="left"/>
      <w:pPr>
        <w:ind w:left="4126" w:hanging="360"/>
      </w:pPr>
      <w:rPr>
        <w:rFonts w:hint="default"/>
        <w:lang w:val="en-US" w:eastAsia="en-US" w:bidi="ar-SA"/>
      </w:rPr>
    </w:lvl>
    <w:lvl w:ilvl="4" w:tplc="623E4E6C">
      <w:numFmt w:val="bullet"/>
      <w:lvlText w:val="•"/>
      <w:lvlJc w:val="left"/>
      <w:pPr>
        <w:ind w:left="4988" w:hanging="360"/>
      </w:pPr>
      <w:rPr>
        <w:rFonts w:hint="default"/>
        <w:lang w:val="en-US" w:eastAsia="en-US" w:bidi="ar-SA"/>
      </w:rPr>
    </w:lvl>
    <w:lvl w:ilvl="5" w:tplc="10803F92">
      <w:numFmt w:val="bullet"/>
      <w:lvlText w:val="•"/>
      <w:lvlJc w:val="left"/>
      <w:pPr>
        <w:ind w:left="5850" w:hanging="360"/>
      </w:pPr>
      <w:rPr>
        <w:rFonts w:hint="default"/>
        <w:lang w:val="en-US" w:eastAsia="en-US" w:bidi="ar-SA"/>
      </w:rPr>
    </w:lvl>
    <w:lvl w:ilvl="6" w:tplc="4536B9F0">
      <w:numFmt w:val="bullet"/>
      <w:lvlText w:val="•"/>
      <w:lvlJc w:val="left"/>
      <w:pPr>
        <w:ind w:left="6712" w:hanging="360"/>
      </w:pPr>
      <w:rPr>
        <w:rFonts w:hint="default"/>
        <w:lang w:val="en-US" w:eastAsia="en-US" w:bidi="ar-SA"/>
      </w:rPr>
    </w:lvl>
    <w:lvl w:ilvl="7" w:tplc="CE66B6BC">
      <w:numFmt w:val="bullet"/>
      <w:lvlText w:val="•"/>
      <w:lvlJc w:val="left"/>
      <w:pPr>
        <w:ind w:left="7574" w:hanging="360"/>
      </w:pPr>
      <w:rPr>
        <w:rFonts w:hint="default"/>
        <w:lang w:val="en-US" w:eastAsia="en-US" w:bidi="ar-SA"/>
      </w:rPr>
    </w:lvl>
    <w:lvl w:ilvl="8" w:tplc="E2BCE384">
      <w:numFmt w:val="bullet"/>
      <w:lvlText w:val="•"/>
      <w:lvlJc w:val="left"/>
      <w:pPr>
        <w:ind w:left="8436" w:hanging="360"/>
      </w:pPr>
      <w:rPr>
        <w:rFonts w:hint="default"/>
        <w:lang w:val="en-US" w:eastAsia="en-US" w:bidi="ar-SA"/>
      </w:rPr>
    </w:lvl>
  </w:abstractNum>
  <w:num w:numId="1" w16cid:durableId="1605113432">
    <w:abstractNumId w:val="7"/>
  </w:num>
  <w:num w:numId="2" w16cid:durableId="1889947238">
    <w:abstractNumId w:val="5"/>
  </w:num>
  <w:num w:numId="3" w16cid:durableId="1418020786">
    <w:abstractNumId w:val="10"/>
  </w:num>
  <w:num w:numId="4" w16cid:durableId="1155875701">
    <w:abstractNumId w:val="1"/>
  </w:num>
  <w:num w:numId="5" w16cid:durableId="643969608">
    <w:abstractNumId w:val="3"/>
  </w:num>
  <w:num w:numId="6" w16cid:durableId="765032763">
    <w:abstractNumId w:val="0"/>
  </w:num>
  <w:num w:numId="7" w16cid:durableId="269315603">
    <w:abstractNumId w:val="6"/>
  </w:num>
  <w:num w:numId="8" w16cid:durableId="221137408">
    <w:abstractNumId w:val="8"/>
  </w:num>
  <w:num w:numId="9" w16cid:durableId="875312721">
    <w:abstractNumId w:val="12"/>
  </w:num>
  <w:num w:numId="10" w16cid:durableId="2073042772">
    <w:abstractNumId w:val="4"/>
  </w:num>
  <w:num w:numId="11" w16cid:durableId="512379367">
    <w:abstractNumId w:val="13"/>
  </w:num>
  <w:num w:numId="12" w16cid:durableId="1741750308">
    <w:abstractNumId w:val="9"/>
  </w:num>
  <w:num w:numId="13" w16cid:durableId="303319689">
    <w:abstractNumId w:val="2"/>
  </w:num>
  <w:num w:numId="14" w16cid:durableId="68894566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4B0"/>
    <w:rsid w:val="000B6E15"/>
    <w:rsid w:val="000D745E"/>
    <w:rsid w:val="00190294"/>
    <w:rsid w:val="002E14F3"/>
    <w:rsid w:val="003A0557"/>
    <w:rsid w:val="003D1809"/>
    <w:rsid w:val="003D3655"/>
    <w:rsid w:val="005020D3"/>
    <w:rsid w:val="008676FF"/>
    <w:rsid w:val="008B64B0"/>
    <w:rsid w:val="00934AD8"/>
    <w:rsid w:val="00BE00C9"/>
    <w:rsid w:val="00CE38CD"/>
    <w:rsid w:val="00E773C6"/>
    <w:rsid w:val="00F65E8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22ADA"/>
  <w15:chartTrackingRefBased/>
  <w15:docId w15:val="{06777394-53B3-4111-9B55-ECD53F0DE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64B0"/>
  </w:style>
  <w:style w:type="paragraph" w:styleId="Heading1">
    <w:name w:val="heading 1"/>
    <w:basedOn w:val="Normal"/>
    <w:next w:val="Normal"/>
    <w:link w:val="Heading1Char"/>
    <w:uiPriority w:val="9"/>
    <w:qFormat/>
    <w:rsid w:val="008B64B0"/>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8B64B0"/>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8B64B0"/>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8B64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64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64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64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64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64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64B0"/>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8B64B0"/>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8B64B0"/>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8B64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64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64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64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64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64B0"/>
    <w:rPr>
      <w:rFonts w:eastAsiaTheme="majorEastAsia" w:cstheme="majorBidi"/>
      <w:color w:val="272727" w:themeColor="text1" w:themeTint="D8"/>
    </w:rPr>
  </w:style>
  <w:style w:type="paragraph" w:styleId="Title">
    <w:name w:val="Title"/>
    <w:basedOn w:val="Normal"/>
    <w:next w:val="Normal"/>
    <w:link w:val="TitleChar"/>
    <w:qFormat/>
    <w:rsid w:val="008B64B0"/>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rsid w:val="008B64B0"/>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8B64B0"/>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8B64B0"/>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8B64B0"/>
    <w:pPr>
      <w:spacing w:before="160"/>
      <w:jc w:val="center"/>
    </w:pPr>
    <w:rPr>
      <w:i/>
      <w:iCs/>
      <w:color w:val="404040" w:themeColor="text1" w:themeTint="BF"/>
    </w:rPr>
  </w:style>
  <w:style w:type="character" w:customStyle="1" w:styleId="QuoteChar">
    <w:name w:val="Quote Char"/>
    <w:basedOn w:val="DefaultParagraphFont"/>
    <w:link w:val="Quote"/>
    <w:uiPriority w:val="29"/>
    <w:rsid w:val="008B64B0"/>
    <w:rPr>
      <w:i/>
      <w:iCs/>
      <w:color w:val="404040" w:themeColor="text1" w:themeTint="BF"/>
    </w:rPr>
  </w:style>
  <w:style w:type="paragraph" w:styleId="ListParagraph">
    <w:name w:val="List Paragraph"/>
    <w:basedOn w:val="Normal"/>
    <w:link w:val="ListParagraphChar"/>
    <w:uiPriority w:val="34"/>
    <w:qFormat/>
    <w:rsid w:val="008B64B0"/>
    <w:pPr>
      <w:ind w:left="720"/>
      <w:contextualSpacing/>
    </w:pPr>
  </w:style>
  <w:style w:type="character" w:styleId="IntenseEmphasis">
    <w:name w:val="Intense Emphasis"/>
    <w:basedOn w:val="DefaultParagraphFont"/>
    <w:uiPriority w:val="21"/>
    <w:qFormat/>
    <w:rsid w:val="008B64B0"/>
    <w:rPr>
      <w:i/>
      <w:iCs/>
      <w:color w:val="2F5496" w:themeColor="accent1" w:themeShade="BF"/>
    </w:rPr>
  </w:style>
  <w:style w:type="paragraph" w:styleId="IntenseQuote">
    <w:name w:val="Intense Quote"/>
    <w:basedOn w:val="Normal"/>
    <w:next w:val="Normal"/>
    <w:link w:val="IntenseQuoteChar"/>
    <w:uiPriority w:val="30"/>
    <w:qFormat/>
    <w:rsid w:val="008B64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64B0"/>
    <w:rPr>
      <w:i/>
      <w:iCs/>
      <w:color w:val="2F5496" w:themeColor="accent1" w:themeShade="BF"/>
    </w:rPr>
  </w:style>
  <w:style w:type="character" w:styleId="IntenseReference">
    <w:name w:val="Intense Reference"/>
    <w:basedOn w:val="DefaultParagraphFont"/>
    <w:uiPriority w:val="32"/>
    <w:qFormat/>
    <w:rsid w:val="008B64B0"/>
    <w:rPr>
      <w:b/>
      <w:bCs/>
      <w:smallCaps/>
      <w:color w:val="2F5496" w:themeColor="accent1" w:themeShade="BF"/>
      <w:spacing w:val="5"/>
    </w:rPr>
  </w:style>
  <w:style w:type="character" w:customStyle="1" w:styleId="ListParagraphChar">
    <w:name w:val="List Paragraph Char"/>
    <w:link w:val="ListParagraph"/>
    <w:uiPriority w:val="34"/>
    <w:rsid w:val="008B64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2003</Words>
  <Characters>11422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cp:lastPrinted>2025-07-22T06:11:00Z</cp:lastPrinted>
  <dcterms:created xsi:type="dcterms:W3CDTF">2025-09-22T03:49:00Z</dcterms:created>
  <dcterms:modified xsi:type="dcterms:W3CDTF">2025-10-03T01:26:00Z</dcterms:modified>
</cp:coreProperties>
</file>