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150A9D" w14:textId="77777777" w:rsidR="00A60FA9" w:rsidRPr="00A60FA9" w:rsidRDefault="00A60FA9" w:rsidP="00A60FA9">
      <w:pPr>
        <w:spacing w:after="0" w:line="240" w:lineRule="auto"/>
        <w:jc w:val="center"/>
        <w:rPr>
          <w:rFonts w:ascii="Arial" w:hAnsi="Arial" w:cs="Arial"/>
          <w:b/>
          <w:kern w:val="0"/>
          <w:sz w:val="20"/>
          <w:szCs w:val="20"/>
          <w:lang w:val="en-PH" w:bidi="ar-SA"/>
          <w14:ligatures w14:val="none"/>
        </w:rPr>
      </w:pPr>
      <w:r w:rsidRPr="00A60FA9">
        <w:rPr>
          <w:rFonts w:ascii="Arial" w:hAnsi="Arial" w:cs="Arial"/>
          <w:b/>
          <w:kern w:val="0"/>
          <w:sz w:val="20"/>
          <w:szCs w:val="20"/>
          <w:lang w:val="en-PH" w:bidi="ar-SA"/>
          <w14:ligatures w14:val="none"/>
        </w:rPr>
        <w:t xml:space="preserve">  ^</w:t>
      </w:r>
      <w:r w:rsidRPr="00A60FA9">
        <w:rPr>
          <w:noProof/>
          <w:kern w:val="0"/>
          <w:sz w:val="22"/>
          <w:szCs w:val="22"/>
          <w:lang w:bidi="ar-SA"/>
          <w14:ligatures w14:val="none"/>
        </w:rPr>
        <w:drawing>
          <wp:anchor distT="0" distB="0" distL="114300" distR="114300" simplePos="0" relativeHeight="251659264" behindDoc="0" locked="0" layoutInCell="1" allowOverlap="1" wp14:anchorId="10199B27" wp14:editId="4161E762">
            <wp:simplePos x="0" y="0"/>
            <wp:positionH relativeFrom="page">
              <wp:posOffset>-26576</wp:posOffset>
            </wp:positionH>
            <wp:positionV relativeFrom="paragraph">
              <wp:posOffset>-894242</wp:posOffset>
            </wp:positionV>
            <wp:extent cx="7772400" cy="1343025"/>
            <wp:effectExtent l="0" t="0" r="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b header 2022 (1).jpg"/>
                    <pic:cNvPicPr/>
                  </pic:nvPicPr>
                  <pic:blipFill rotWithShape="1">
                    <a:blip r:embed="rId5" cstate="print">
                      <a:extLst>
                        <a:ext uri="{28A0092B-C50C-407E-A947-70E740481C1C}">
                          <a14:useLocalDpi xmlns:a14="http://schemas.microsoft.com/office/drawing/2010/main" val="0"/>
                        </a:ext>
                      </a:extLst>
                    </a:blip>
                    <a:srcRect b="1583"/>
                    <a:stretch/>
                  </pic:blipFill>
                  <pic:spPr bwMode="auto">
                    <a:xfrm>
                      <a:off x="0" y="0"/>
                      <a:ext cx="7772400" cy="13430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F44F47D" w14:textId="77777777" w:rsidR="00A60FA9" w:rsidRPr="00A60FA9" w:rsidRDefault="00A60FA9" w:rsidP="00A60FA9">
      <w:pPr>
        <w:spacing w:after="0" w:line="240" w:lineRule="auto"/>
        <w:jc w:val="center"/>
        <w:rPr>
          <w:rFonts w:ascii="Arial" w:hAnsi="Arial" w:cs="Arial"/>
          <w:b/>
          <w:kern w:val="0"/>
          <w:sz w:val="20"/>
          <w:szCs w:val="20"/>
          <w:lang w:val="en-PH" w:bidi="ar-SA"/>
          <w14:ligatures w14:val="none"/>
        </w:rPr>
      </w:pPr>
    </w:p>
    <w:p w14:paraId="736435E0" w14:textId="77777777" w:rsidR="00A60FA9" w:rsidRPr="00A60FA9" w:rsidRDefault="00A60FA9" w:rsidP="00A60FA9">
      <w:pPr>
        <w:spacing w:after="0" w:line="240" w:lineRule="auto"/>
        <w:jc w:val="center"/>
        <w:rPr>
          <w:rFonts w:ascii="Arial" w:hAnsi="Arial" w:cs="Arial"/>
          <w:b/>
          <w:kern w:val="0"/>
          <w:sz w:val="20"/>
          <w:szCs w:val="20"/>
          <w:lang w:val="en-PH" w:bidi="ar-SA"/>
          <w14:ligatures w14:val="none"/>
        </w:rPr>
      </w:pPr>
    </w:p>
    <w:p w14:paraId="6673C3BD" w14:textId="77777777" w:rsidR="00A60FA9" w:rsidRPr="00A60FA9" w:rsidRDefault="00A60FA9" w:rsidP="00A60FA9">
      <w:pPr>
        <w:spacing w:after="0" w:line="240" w:lineRule="auto"/>
        <w:jc w:val="center"/>
        <w:rPr>
          <w:rFonts w:ascii="Arial" w:hAnsi="Arial" w:cs="Arial"/>
          <w:b/>
          <w:kern w:val="0"/>
          <w:sz w:val="20"/>
          <w:szCs w:val="20"/>
          <w:lang w:val="en-PH" w:bidi="ar-SA"/>
          <w14:ligatures w14:val="none"/>
        </w:rPr>
      </w:pPr>
    </w:p>
    <w:p w14:paraId="0229231F" w14:textId="77777777" w:rsidR="00A60FA9" w:rsidRPr="00A60FA9" w:rsidRDefault="00A60FA9" w:rsidP="00A60FA9">
      <w:pPr>
        <w:spacing w:after="0" w:line="240" w:lineRule="auto"/>
        <w:jc w:val="both"/>
        <w:rPr>
          <w:rFonts w:ascii="Arial" w:eastAsia="Times New Roman" w:hAnsi="Arial" w:cs="Arial"/>
          <w:kern w:val="0"/>
          <w:sz w:val="22"/>
          <w:szCs w:val="22"/>
          <w:lang w:bidi="ar-SA"/>
          <w14:ligatures w14:val="none"/>
        </w:rPr>
      </w:pPr>
      <w:r w:rsidRPr="00A60FA9">
        <w:rPr>
          <w:rFonts w:ascii="Arial" w:eastAsia="Times New Roman" w:hAnsi="Arial" w:cs="Arial"/>
          <w:kern w:val="0"/>
          <w:sz w:val="22"/>
          <w:szCs w:val="22"/>
          <w:lang w:bidi="ar-SA"/>
          <w14:ligatures w14:val="none"/>
        </w:rPr>
        <w:t>EXCERPT FROM THE MINUTES OF THE CY 2025 – 22</w:t>
      </w:r>
      <w:proofErr w:type="gramStart"/>
      <w:r w:rsidRPr="00A60FA9">
        <w:rPr>
          <w:rFonts w:ascii="Arial" w:eastAsia="Times New Roman" w:hAnsi="Arial" w:cs="Arial"/>
          <w:kern w:val="0"/>
          <w:sz w:val="22"/>
          <w:szCs w:val="22"/>
          <w:vertAlign w:val="superscript"/>
          <w:lang w:bidi="ar-SA"/>
          <w14:ligatures w14:val="none"/>
        </w:rPr>
        <w:t>ND</w:t>
      </w:r>
      <w:r w:rsidRPr="00A60FA9">
        <w:rPr>
          <w:rFonts w:ascii="Arial" w:eastAsia="Times New Roman" w:hAnsi="Arial" w:cs="Arial"/>
          <w:kern w:val="0"/>
          <w:sz w:val="22"/>
          <w:szCs w:val="22"/>
          <w:lang w:bidi="ar-SA"/>
          <w14:ligatures w14:val="none"/>
        </w:rPr>
        <w:t xml:space="preserve">  REGULAR</w:t>
      </w:r>
      <w:proofErr w:type="gramEnd"/>
      <w:r w:rsidRPr="00A60FA9">
        <w:rPr>
          <w:rFonts w:ascii="Arial" w:eastAsia="Times New Roman" w:hAnsi="Arial" w:cs="Arial"/>
          <w:b/>
          <w:kern w:val="0"/>
          <w:sz w:val="22"/>
          <w:szCs w:val="22"/>
          <w:lang w:bidi="ar-SA"/>
          <w14:ligatures w14:val="none"/>
        </w:rPr>
        <w:t xml:space="preserve"> </w:t>
      </w:r>
      <w:r w:rsidRPr="00A60FA9">
        <w:rPr>
          <w:rFonts w:ascii="Arial" w:eastAsia="Times New Roman" w:hAnsi="Arial" w:cs="Arial"/>
          <w:kern w:val="0"/>
          <w:sz w:val="22"/>
          <w:szCs w:val="22"/>
          <w:lang w:bidi="ar-SA"/>
          <w14:ligatures w14:val="none"/>
        </w:rPr>
        <w:t xml:space="preserve">SESSION OF THE HONORABLE </w:t>
      </w:r>
      <w:proofErr w:type="gramStart"/>
      <w:r w:rsidRPr="00A60FA9">
        <w:rPr>
          <w:rFonts w:ascii="Arial" w:eastAsia="Times New Roman" w:hAnsi="Arial" w:cs="Arial"/>
          <w:kern w:val="0"/>
          <w:sz w:val="22"/>
          <w:szCs w:val="22"/>
          <w:lang w:bidi="ar-SA"/>
          <w14:ligatures w14:val="none"/>
        </w:rPr>
        <w:t>SANGGUNIANG  BAYAN</w:t>
      </w:r>
      <w:proofErr w:type="gramEnd"/>
      <w:r w:rsidRPr="00A60FA9">
        <w:rPr>
          <w:rFonts w:ascii="Arial" w:eastAsia="Times New Roman" w:hAnsi="Arial" w:cs="Arial"/>
          <w:kern w:val="0"/>
          <w:sz w:val="22"/>
          <w:szCs w:val="22"/>
          <w:lang w:bidi="ar-SA"/>
          <w14:ligatures w14:val="none"/>
        </w:rPr>
        <w:t xml:space="preserve">  TIGBAUAN, ILOILO HELD AT THE S.B. SESSION HALL, TIGBAUAN MUNICIPAL BUILDING ON MAY 28, 2025 AT 10:30 IN THE MORNING</w:t>
      </w:r>
    </w:p>
    <w:p w14:paraId="7F352098" w14:textId="77777777" w:rsidR="00A60FA9" w:rsidRPr="00A60FA9" w:rsidRDefault="00A60FA9" w:rsidP="00A60FA9">
      <w:pPr>
        <w:ind w:firstLine="720"/>
        <w:jc w:val="both"/>
        <w:rPr>
          <w:rFonts w:ascii="Arial" w:hAnsi="Arial" w:cs="Arial"/>
          <w:sz w:val="4"/>
          <w:szCs w:val="4"/>
        </w:rPr>
      </w:pPr>
    </w:p>
    <w:p w14:paraId="34305A3D" w14:textId="77777777" w:rsidR="00A60FA9" w:rsidRPr="00A60FA9" w:rsidRDefault="00A60FA9" w:rsidP="00A60FA9">
      <w:pPr>
        <w:ind w:left="720"/>
        <w:jc w:val="both"/>
        <w:rPr>
          <w:rFonts w:ascii="Arial" w:hAnsi="Arial" w:cs="Arial"/>
          <w:b/>
          <w:i/>
          <w:sz w:val="22"/>
          <w:szCs w:val="22"/>
        </w:rPr>
      </w:pPr>
      <w:r w:rsidRPr="00A60FA9">
        <w:rPr>
          <w:rFonts w:ascii="Arial" w:hAnsi="Arial" w:cs="Arial"/>
          <w:b/>
          <w:i/>
          <w:sz w:val="22"/>
          <w:szCs w:val="22"/>
        </w:rPr>
        <w:t>PRESENT:</w:t>
      </w:r>
    </w:p>
    <w:p w14:paraId="3E0299AC" w14:textId="77777777" w:rsidR="00A60FA9" w:rsidRPr="00A60FA9" w:rsidRDefault="00A60FA9" w:rsidP="00A60FA9">
      <w:pPr>
        <w:spacing w:after="0"/>
        <w:ind w:left="2160" w:hanging="1440"/>
        <w:rPr>
          <w:rFonts w:ascii="Arial" w:hAnsi="Arial" w:cs="Arial"/>
          <w:color w:val="000000"/>
          <w:sz w:val="22"/>
          <w:szCs w:val="22"/>
        </w:rPr>
      </w:pPr>
      <w:r w:rsidRPr="00A60FA9">
        <w:rPr>
          <w:rFonts w:ascii="Arial" w:hAnsi="Arial" w:cs="Arial"/>
          <w:color w:val="000000"/>
          <w:sz w:val="22"/>
          <w:szCs w:val="22"/>
        </w:rPr>
        <w:t xml:space="preserve">HON. LUGEN T. ORTILANO, </w:t>
      </w:r>
      <w:r w:rsidRPr="00A60FA9">
        <w:rPr>
          <w:rFonts w:ascii="Arial" w:hAnsi="Arial" w:cs="Arial"/>
          <w:color w:val="000000"/>
          <w:sz w:val="22"/>
          <w:szCs w:val="22"/>
        </w:rPr>
        <w:tab/>
      </w:r>
      <w:r w:rsidRPr="00A60FA9">
        <w:rPr>
          <w:rFonts w:ascii="Arial" w:hAnsi="Arial" w:cs="Arial"/>
          <w:color w:val="000000"/>
          <w:sz w:val="22"/>
          <w:szCs w:val="22"/>
        </w:rPr>
        <w:tab/>
        <w:t>-</w:t>
      </w:r>
      <w:r w:rsidRPr="00A60FA9">
        <w:rPr>
          <w:rFonts w:ascii="Arial" w:hAnsi="Arial" w:cs="Arial"/>
          <w:color w:val="000000"/>
          <w:sz w:val="22"/>
          <w:szCs w:val="22"/>
        </w:rPr>
        <w:tab/>
        <w:t>Vice Mayor &amp; Presiding Officer</w:t>
      </w:r>
    </w:p>
    <w:p w14:paraId="04CE2837" w14:textId="77777777" w:rsidR="00A60FA9" w:rsidRPr="00A60FA9" w:rsidRDefault="00A60FA9" w:rsidP="00A60FA9">
      <w:pPr>
        <w:spacing w:after="0"/>
        <w:ind w:firstLine="720"/>
        <w:rPr>
          <w:rFonts w:ascii="Arial" w:hAnsi="Arial" w:cs="Arial"/>
          <w:color w:val="000000"/>
          <w:sz w:val="22"/>
          <w:szCs w:val="22"/>
        </w:rPr>
      </w:pPr>
      <w:r w:rsidRPr="00A60FA9">
        <w:rPr>
          <w:rFonts w:ascii="Arial" w:hAnsi="Arial" w:cs="Arial"/>
          <w:color w:val="000000"/>
          <w:sz w:val="22"/>
          <w:szCs w:val="22"/>
        </w:rPr>
        <w:t>HON. ADRIAN S. CAMPOSAGRADO</w:t>
      </w:r>
      <w:r w:rsidRPr="00A60FA9">
        <w:rPr>
          <w:rFonts w:ascii="Calibri" w:hAnsi="Calibri" w:cs="Arial"/>
          <w:i/>
          <w:sz w:val="22"/>
          <w:szCs w:val="22"/>
        </w:rPr>
        <w:tab/>
      </w:r>
      <w:proofErr w:type="gramStart"/>
      <w:r w:rsidRPr="00A60FA9">
        <w:rPr>
          <w:rFonts w:ascii="Calibri" w:hAnsi="Calibri" w:cs="Arial"/>
          <w:i/>
          <w:sz w:val="22"/>
          <w:szCs w:val="22"/>
        </w:rPr>
        <w:t xml:space="preserve">-  </w:t>
      </w:r>
      <w:r w:rsidRPr="00A60FA9">
        <w:rPr>
          <w:rFonts w:ascii="Calibri" w:hAnsi="Calibri" w:cs="Arial"/>
          <w:i/>
          <w:sz w:val="22"/>
          <w:szCs w:val="22"/>
        </w:rPr>
        <w:tab/>
      </w:r>
      <w:proofErr w:type="gramEnd"/>
      <w:r w:rsidRPr="00A60FA9">
        <w:rPr>
          <w:rFonts w:ascii="Arial" w:hAnsi="Arial" w:cs="Arial"/>
          <w:sz w:val="22"/>
          <w:szCs w:val="22"/>
        </w:rPr>
        <w:t>SB Member</w:t>
      </w:r>
      <w:r w:rsidRPr="00A60FA9">
        <w:rPr>
          <w:rFonts w:ascii="Calibri" w:hAnsi="Calibri" w:cs="Arial"/>
          <w:i/>
          <w:sz w:val="22"/>
          <w:szCs w:val="22"/>
        </w:rPr>
        <w:t xml:space="preserve"> </w:t>
      </w:r>
      <w:r w:rsidRPr="00A60FA9">
        <w:rPr>
          <w:rFonts w:ascii="Arial" w:hAnsi="Arial" w:cs="Arial"/>
          <w:sz w:val="22"/>
          <w:szCs w:val="22"/>
        </w:rPr>
        <w:t>&amp; Temp. Pres. Officer</w:t>
      </w:r>
      <w:r w:rsidRPr="00A60FA9">
        <w:rPr>
          <w:rFonts w:ascii="Calibri" w:hAnsi="Calibri" w:cs="Arial"/>
          <w:i/>
          <w:sz w:val="22"/>
          <w:szCs w:val="22"/>
        </w:rPr>
        <w:t xml:space="preserve">      </w:t>
      </w:r>
    </w:p>
    <w:p w14:paraId="73E97974" w14:textId="77777777" w:rsidR="00A60FA9" w:rsidRPr="00A60FA9" w:rsidRDefault="00A60FA9" w:rsidP="00A60FA9">
      <w:pPr>
        <w:spacing w:after="0"/>
        <w:ind w:firstLine="720"/>
        <w:rPr>
          <w:rFonts w:ascii="Arial" w:hAnsi="Arial" w:cs="Arial"/>
          <w:sz w:val="22"/>
          <w:szCs w:val="22"/>
        </w:rPr>
      </w:pPr>
      <w:r w:rsidRPr="00A60FA9">
        <w:rPr>
          <w:rFonts w:ascii="Arial" w:hAnsi="Arial" w:cs="Arial"/>
          <w:color w:val="000000"/>
          <w:sz w:val="22"/>
          <w:szCs w:val="22"/>
        </w:rPr>
        <w:t>HON. REYNALDO E. TUMABOTABO</w:t>
      </w:r>
      <w:r w:rsidRPr="00A60FA9">
        <w:rPr>
          <w:rFonts w:ascii="Arial" w:hAnsi="Arial" w:cs="Arial"/>
          <w:color w:val="000000"/>
          <w:sz w:val="22"/>
          <w:szCs w:val="22"/>
        </w:rPr>
        <w:tab/>
      </w:r>
      <w:proofErr w:type="gramStart"/>
      <w:r w:rsidRPr="00A60FA9">
        <w:rPr>
          <w:rFonts w:ascii="Calibri" w:hAnsi="Calibri" w:cs="Arial"/>
          <w:i/>
          <w:sz w:val="22"/>
          <w:szCs w:val="22"/>
        </w:rPr>
        <w:t xml:space="preserve">-  </w:t>
      </w:r>
      <w:r w:rsidRPr="00A60FA9">
        <w:rPr>
          <w:rFonts w:ascii="Calibri" w:hAnsi="Calibri" w:cs="Arial"/>
          <w:i/>
          <w:sz w:val="22"/>
          <w:szCs w:val="22"/>
        </w:rPr>
        <w:tab/>
      </w:r>
      <w:proofErr w:type="gramEnd"/>
      <w:r w:rsidRPr="00A60FA9">
        <w:rPr>
          <w:rFonts w:ascii="Arial" w:hAnsi="Arial" w:cs="Arial"/>
          <w:sz w:val="22"/>
          <w:szCs w:val="22"/>
        </w:rPr>
        <w:t>SB Member</w:t>
      </w:r>
    </w:p>
    <w:p w14:paraId="5EE54F2D" w14:textId="77777777" w:rsidR="00A60FA9" w:rsidRPr="00A60FA9" w:rsidRDefault="00A60FA9" w:rsidP="00A60FA9">
      <w:pPr>
        <w:spacing w:after="0"/>
        <w:ind w:firstLine="720"/>
        <w:rPr>
          <w:rFonts w:ascii="Arial" w:hAnsi="Arial" w:cs="Arial"/>
          <w:i/>
          <w:color w:val="000000"/>
          <w:sz w:val="22"/>
          <w:szCs w:val="22"/>
        </w:rPr>
      </w:pPr>
      <w:r w:rsidRPr="00A60FA9">
        <w:rPr>
          <w:rFonts w:ascii="Arial" w:hAnsi="Arial" w:cs="Arial"/>
          <w:color w:val="000000"/>
          <w:sz w:val="22"/>
          <w:szCs w:val="22"/>
        </w:rPr>
        <w:t>HON. NORBERTO T. TURALBA</w:t>
      </w:r>
      <w:r w:rsidRPr="00A60FA9">
        <w:rPr>
          <w:rFonts w:ascii="Arial" w:hAnsi="Arial" w:cs="Arial"/>
          <w:color w:val="000000"/>
          <w:sz w:val="22"/>
          <w:szCs w:val="22"/>
        </w:rPr>
        <w:tab/>
      </w:r>
      <w:r w:rsidRPr="00A60FA9">
        <w:rPr>
          <w:rFonts w:ascii="Arial" w:hAnsi="Arial" w:cs="Arial"/>
          <w:color w:val="000000"/>
          <w:sz w:val="22"/>
          <w:szCs w:val="22"/>
        </w:rPr>
        <w:tab/>
      </w:r>
      <w:proofErr w:type="gramStart"/>
      <w:r w:rsidRPr="00A60FA9">
        <w:rPr>
          <w:rFonts w:ascii="Calibri" w:hAnsi="Calibri" w:cs="Arial"/>
          <w:i/>
          <w:sz w:val="22"/>
          <w:szCs w:val="22"/>
        </w:rPr>
        <w:t xml:space="preserve">-  </w:t>
      </w:r>
      <w:r w:rsidRPr="00A60FA9">
        <w:rPr>
          <w:rFonts w:ascii="Calibri" w:hAnsi="Calibri" w:cs="Arial"/>
          <w:i/>
          <w:sz w:val="22"/>
          <w:szCs w:val="22"/>
        </w:rPr>
        <w:tab/>
      </w:r>
      <w:proofErr w:type="gramEnd"/>
      <w:r w:rsidRPr="00A60FA9">
        <w:rPr>
          <w:rFonts w:ascii="Arial" w:hAnsi="Arial" w:cs="Arial"/>
          <w:sz w:val="22"/>
          <w:szCs w:val="22"/>
        </w:rPr>
        <w:t>SB Member</w:t>
      </w:r>
    </w:p>
    <w:p w14:paraId="1E1B4AE4" w14:textId="77777777" w:rsidR="00A60FA9" w:rsidRPr="00A60FA9" w:rsidRDefault="00A60FA9" w:rsidP="00A60FA9">
      <w:pPr>
        <w:spacing w:after="0"/>
        <w:ind w:firstLine="720"/>
        <w:rPr>
          <w:rFonts w:ascii="Arial" w:hAnsi="Arial" w:cs="Arial"/>
          <w:color w:val="000000"/>
          <w:sz w:val="22"/>
          <w:szCs w:val="22"/>
        </w:rPr>
      </w:pPr>
      <w:r w:rsidRPr="00A60FA9">
        <w:rPr>
          <w:rFonts w:ascii="Arial" w:hAnsi="Arial" w:cs="Arial"/>
          <w:color w:val="000000"/>
          <w:sz w:val="22"/>
          <w:szCs w:val="22"/>
        </w:rPr>
        <w:t>HON. JERRY T. TUARES</w:t>
      </w:r>
      <w:r w:rsidRPr="00A60FA9">
        <w:rPr>
          <w:rFonts w:ascii="Arial" w:hAnsi="Arial" w:cs="Arial"/>
          <w:color w:val="000000"/>
          <w:sz w:val="22"/>
          <w:szCs w:val="22"/>
        </w:rPr>
        <w:tab/>
      </w:r>
      <w:r w:rsidRPr="00A60FA9">
        <w:rPr>
          <w:rFonts w:ascii="Arial" w:hAnsi="Arial" w:cs="Arial"/>
          <w:color w:val="000000"/>
          <w:sz w:val="22"/>
          <w:szCs w:val="22"/>
        </w:rPr>
        <w:tab/>
      </w:r>
      <w:r w:rsidRPr="00A60FA9">
        <w:rPr>
          <w:rFonts w:ascii="Arial" w:hAnsi="Arial" w:cs="Arial"/>
          <w:color w:val="000000"/>
          <w:sz w:val="22"/>
          <w:szCs w:val="22"/>
        </w:rPr>
        <w:tab/>
      </w:r>
      <w:proofErr w:type="gramStart"/>
      <w:r w:rsidRPr="00A60FA9">
        <w:rPr>
          <w:rFonts w:ascii="Calibri" w:hAnsi="Calibri" w:cs="Arial"/>
          <w:i/>
          <w:sz w:val="22"/>
          <w:szCs w:val="22"/>
        </w:rPr>
        <w:t xml:space="preserve">-  </w:t>
      </w:r>
      <w:r w:rsidRPr="00A60FA9">
        <w:rPr>
          <w:rFonts w:ascii="Calibri" w:hAnsi="Calibri" w:cs="Arial"/>
          <w:i/>
          <w:sz w:val="22"/>
          <w:szCs w:val="22"/>
        </w:rPr>
        <w:tab/>
      </w:r>
      <w:proofErr w:type="gramEnd"/>
      <w:r w:rsidRPr="00A60FA9">
        <w:rPr>
          <w:rFonts w:ascii="Arial" w:hAnsi="Arial" w:cs="Arial"/>
          <w:sz w:val="22"/>
          <w:szCs w:val="22"/>
        </w:rPr>
        <w:t>SB Member</w:t>
      </w:r>
    </w:p>
    <w:p w14:paraId="1814C2A1" w14:textId="77777777" w:rsidR="00A60FA9" w:rsidRPr="00A60FA9" w:rsidRDefault="00A60FA9" w:rsidP="00A60FA9">
      <w:pPr>
        <w:spacing w:after="0"/>
        <w:ind w:firstLine="720"/>
        <w:rPr>
          <w:rFonts w:ascii="Arial" w:hAnsi="Arial" w:cs="Arial"/>
          <w:color w:val="000000"/>
          <w:sz w:val="22"/>
          <w:szCs w:val="22"/>
        </w:rPr>
      </w:pPr>
      <w:r w:rsidRPr="00A60FA9">
        <w:rPr>
          <w:rFonts w:ascii="Arial" w:hAnsi="Arial" w:cs="Arial"/>
          <w:color w:val="000000"/>
          <w:sz w:val="22"/>
          <w:szCs w:val="22"/>
        </w:rPr>
        <w:t>HON. JOEL L. SAYSON</w:t>
      </w:r>
      <w:r w:rsidRPr="00A60FA9">
        <w:rPr>
          <w:rFonts w:ascii="Arial" w:hAnsi="Arial" w:cs="Arial"/>
          <w:color w:val="000000"/>
          <w:sz w:val="22"/>
          <w:szCs w:val="22"/>
        </w:rPr>
        <w:tab/>
      </w:r>
      <w:r w:rsidRPr="00A60FA9">
        <w:rPr>
          <w:rFonts w:ascii="Arial" w:hAnsi="Arial" w:cs="Arial"/>
          <w:color w:val="000000"/>
          <w:sz w:val="22"/>
          <w:szCs w:val="22"/>
        </w:rPr>
        <w:tab/>
      </w:r>
      <w:r w:rsidRPr="00A60FA9">
        <w:rPr>
          <w:rFonts w:ascii="Arial" w:hAnsi="Arial" w:cs="Arial"/>
          <w:color w:val="000000"/>
          <w:sz w:val="22"/>
          <w:szCs w:val="22"/>
        </w:rPr>
        <w:tab/>
      </w:r>
      <w:proofErr w:type="gramStart"/>
      <w:r w:rsidRPr="00A60FA9">
        <w:rPr>
          <w:rFonts w:ascii="Calibri" w:hAnsi="Calibri" w:cs="Arial"/>
          <w:i/>
          <w:sz w:val="22"/>
          <w:szCs w:val="22"/>
        </w:rPr>
        <w:t xml:space="preserve">-  </w:t>
      </w:r>
      <w:r w:rsidRPr="00A60FA9">
        <w:rPr>
          <w:rFonts w:ascii="Calibri" w:hAnsi="Calibri" w:cs="Arial"/>
          <w:i/>
          <w:sz w:val="22"/>
          <w:szCs w:val="22"/>
        </w:rPr>
        <w:tab/>
      </w:r>
      <w:proofErr w:type="gramEnd"/>
      <w:r w:rsidRPr="00A60FA9">
        <w:rPr>
          <w:rFonts w:ascii="Arial" w:hAnsi="Arial" w:cs="Arial"/>
          <w:sz w:val="22"/>
          <w:szCs w:val="22"/>
        </w:rPr>
        <w:t>SB Member</w:t>
      </w:r>
    </w:p>
    <w:p w14:paraId="6F7B5DFF" w14:textId="77777777" w:rsidR="00A60FA9" w:rsidRPr="00A60FA9" w:rsidRDefault="00A60FA9" w:rsidP="00A60FA9">
      <w:pPr>
        <w:spacing w:after="0"/>
        <w:ind w:firstLine="720"/>
        <w:rPr>
          <w:rFonts w:ascii="Arial" w:hAnsi="Arial" w:cs="Arial"/>
          <w:sz w:val="22"/>
          <w:szCs w:val="22"/>
        </w:rPr>
      </w:pPr>
      <w:r w:rsidRPr="00A60FA9">
        <w:rPr>
          <w:rFonts w:ascii="Arial" w:hAnsi="Arial" w:cs="Arial"/>
          <w:color w:val="000000"/>
          <w:sz w:val="22"/>
          <w:szCs w:val="22"/>
        </w:rPr>
        <w:t>HON. ANA ROWENA A. PERERA</w:t>
      </w:r>
      <w:r w:rsidRPr="00A60FA9">
        <w:rPr>
          <w:rFonts w:ascii="Arial" w:hAnsi="Arial" w:cs="Arial"/>
          <w:color w:val="000000"/>
          <w:sz w:val="22"/>
          <w:szCs w:val="22"/>
        </w:rPr>
        <w:tab/>
      </w:r>
      <w:r w:rsidRPr="00A60FA9">
        <w:rPr>
          <w:rFonts w:ascii="Arial" w:hAnsi="Arial" w:cs="Arial"/>
          <w:color w:val="000000"/>
          <w:sz w:val="22"/>
          <w:szCs w:val="22"/>
        </w:rPr>
        <w:tab/>
      </w:r>
      <w:proofErr w:type="gramStart"/>
      <w:r w:rsidRPr="00A60FA9">
        <w:rPr>
          <w:rFonts w:ascii="Calibri" w:hAnsi="Calibri" w:cs="Arial"/>
          <w:i/>
          <w:sz w:val="22"/>
          <w:szCs w:val="22"/>
        </w:rPr>
        <w:t xml:space="preserve">-  </w:t>
      </w:r>
      <w:r w:rsidRPr="00A60FA9">
        <w:rPr>
          <w:rFonts w:ascii="Calibri" w:hAnsi="Calibri" w:cs="Arial"/>
          <w:i/>
          <w:sz w:val="22"/>
          <w:szCs w:val="22"/>
        </w:rPr>
        <w:tab/>
      </w:r>
      <w:proofErr w:type="gramEnd"/>
      <w:r w:rsidRPr="00A60FA9">
        <w:rPr>
          <w:rFonts w:ascii="Arial" w:hAnsi="Arial" w:cs="Arial"/>
          <w:sz w:val="22"/>
          <w:szCs w:val="22"/>
        </w:rPr>
        <w:t>SB Member</w:t>
      </w:r>
    </w:p>
    <w:p w14:paraId="6AD1F2B9" w14:textId="77777777" w:rsidR="00A60FA9" w:rsidRPr="00A60FA9" w:rsidRDefault="00A60FA9" w:rsidP="00A60FA9">
      <w:pPr>
        <w:spacing w:after="0"/>
        <w:ind w:firstLine="720"/>
        <w:rPr>
          <w:rFonts w:ascii="Arial" w:hAnsi="Arial" w:cs="Arial"/>
          <w:sz w:val="22"/>
          <w:szCs w:val="22"/>
        </w:rPr>
      </w:pPr>
      <w:r w:rsidRPr="00A60FA9">
        <w:rPr>
          <w:rFonts w:ascii="Arial" w:hAnsi="Arial" w:cs="Arial"/>
          <w:sz w:val="22"/>
          <w:szCs w:val="22"/>
        </w:rPr>
        <w:t>HON. GAYLORD T. TRASPORTO</w:t>
      </w:r>
      <w:r w:rsidRPr="00A60FA9">
        <w:rPr>
          <w:rFonts w:ascii="Arial" w:hAnsi="Arial" w:cs="Arial"/>
          <w:sz w:val="22"/>
          <w:szCs w:val="22"/>
        </w:rPr>
        <w:tab/>
      </w:r>
      <w:r w:rsidRPr="00A60FA9">
        <w:rPr>
          <w:rFonts w:ascii="Arial" w:hAnsi="Arial" w:cs="Arial"/>
          <w:sz w:val="22"/>
          <w:szCs w:val="22"/>
        </w:rPr>
        <w:tab/>
        <w:t>-           Liga President</w:t>
      </w:r>
    </w:p>
    <w:p w14:paraId="1359A36A" w14:textId="77777777" w:rsidR="00A60FA9" w:rsidRPr="00A60FA9" w:rsidRDefault="00A60FA9" w:rsidP="00A60FA9">
      <w:pPr>
        <w:spacing w:after="0"/>
        <w:ind w:firstLine="720"/>
        <w:jc w:val="both"/>
        <w:rPr>
          <w:rFonts w:ascii="Arial" w:hAnsi="Arial" w:cs="Arial"/>
          <w:color w:val="000000"/>
          <w:sz w:val="22"/>
          <w:szCs w:val="22"/>
        </w:rPr>
      </w:pPr>
      <w:r w:rsidRPr="00A60FA9">
        <w:rPr>
          <w:rFonts w:ascii="Arial" w:hAnsi="Arial" w:cs="Arial"/>
          <w:color w:val="000000"/>
          <w:sz w:val="22"/>
          <w:szCs w:val="22"/>
        </w:rPr>
        <w:t>HON. FLORENCE JOY V. CABALONGA</w:t>
      </w:r>
      <w:r w:rsidRPr="00A60FA9">
        <w:rPr>
          <w:rFonts w:ascii="Arial" w:hAnsi="Arial" w:cs="Arial"/>
          <w:color w:val="000000"/>
          <w:sz w:val="22"/>
          <w:szCs w:val="22"/>
        </w:rPr>
        <w:tab/>
        <w:t>-           SKMF President</w:t>
      </w:r>
    </w:p>
    <w:p w14:paraId="70DEC4E3" w14:textId="77777777" w:rsidR="00A60FA9" w:rsidRPr="00A60FA9" w:rsidRDefault="00A60FA9" w:rsidP="00A60FA9">
      <w:pPr>
        <w:spacing w:after="0"/>
        <w:ind w:left="720"/>
        <w:jc w:val="both"/>
        <w:rPr>
          <w:rFonts w:ascii="Arial" w:hAnsi="Arial" w:cs="Arial"/>
          <w:b/>
          <w:i/>
          <w:sz w:val="14"/>
          <w:szCs w:val="14"/>
        </w:rPr>
      </w:pPr>
    </w:p>
    <w:p w14:paraId="2D343F30" w14:textId="77777777" w:rsidR="00A60FA9" w:rsidRPr="00A60FA9" w:rsidRDefault="00A60FA9" w:rsidP="00A60FA9">
      <w:pPr>
        <w:spacing w:after="0" w:line="240" w:lineRule="auto"/>
        <w:ind w:firstLine="720"/>
        <w:rPr>
          <w:rFonts w:ascii="Calibri" w:eastAsia="Times New Roman" w:hAnsi="Calibri" w:cs="Calibri"/>
          <w:i/>
          <w:kern w:val="0"/>
          <w:sz w:val="16"/>
          <w:szCs w:val="22"/>
          <w:lang w:bidi="ar-SA"/>
          <w14:ligatures w14:val="none"/>
        </w:rPr>
      </w:pPr>
      <w:r w:rsidRPr="00A60FA9">
        <w:rPr>
          <w:rFonts w:ascii="Arial" w:eastAsia="Times New Roman" w:hAnsi="Arial" w:cs="Arial"/>
          <w:b/>
          <w:i/>
          <w:kern w:val="0"/>
          <w:sz w:val="22"/>
          <w:szCs w:val="22"/>
          <w:lang w:bidi="ar-SA"/>
          <w14:ligatures w14:val="none"/>
        </w:rPr>
        <w:t xml:space="preserve">OFFICIAL BUSINESS: </w:t>
      </w:r>
      <w:r w:rsidRPr="00A60FA9">
        <w:rPr>
          <w:rFonts w:ascii="Calibri" w:eastAsia="Times New Roman" w:hAnsi="Calibri" w:cs="Calibri"/>
          <w:i/>
          <w:kern w:val="0"/>
          <w:sz w:val="16"/>
          <w:szCs w:val="22"/>
          <w:lang w:bidi="ar-SA"/>
          <w14:ligatures w14:val="none"/>
        </w:rPr>
        <w:t xml:space="preserve">(To attend the </w:t>
      </w:r>
      <w:proofErr w:type="gramStart"/>
      <w:r w:rsidRPr="00A60FA9">
        <w:rPr>
          <w:rFonts w:ascii="Calibri" w:eastAsia="Times New Roman" w:hAnsi="Calibri" w:cs="Calibri"/>
          <w:i/>
          <w:kern w:val="0"/>
          <w:sz w:val="16"/>
          <w:szCs w:val="22"/>
          <w:lang w:bidi="ar-SA"/>
          <w14:ligatures w14:val="none"/>
        </w:rPr>
        <w:t>two  days</w:t>
      </w:r>
      <w:proofErr w:type="gramEnd"/>
      <w:r w:rsidRPr="00A60FA9">
        <w:rPr>
          <w:rFonts w:ascii="Calibri" w:eastAsia="Times New Roman" w:hAnsi="Calibri" w:cs="Calibri"/>
          <w:i/>
          <w:kern w:val="0"/>
          <w:sz w:val="16"/>
          <w:szCs w:val="22"/>
          <w:lang w:bidi="ar-SA"/>
          <w14:ligatures w14:val="none"/>
        </w:rPr>
        <w:t xml:space="preserve">  PCL – ILOILO End-Term Assembly in Pasay City, Metro Manila on </w:t>
      </w:r>
    </w:p>
    <w:p w14:paraId="4868DEB1" w14:textId="77777777" w:rsidR="00A60FA9" w:rsidRPr="00A60FA9" w:rsidRDefault="00A60FA9" w:rsidP="00A60FA9">
      <w:pPr>
        <w:spacing w:after="0" w:line="240" w:lineRule="auto"/>
        <w:ind w:left="2880"/>
        <w:rPr>
          <w:rFonts w:ascii="Calibri" w:eastAsia="Times New Roman" w:hAnsi="Calibri" w:cs="Calibri"/>
          <w:i/>
          <w:kern w:val="0"/>
          <w:sz w:val="16"/>
          <w:szCs w:val="22"/>
          <w:lang w:bidi="ar-SA"/>
          <w14:ligatures w14:val="none"/>
        </w:rPr>
      </w:pPr>
      <w:r w:rsidRPr="00A60FA9">
        <w:rPr>
          <w:rFonts w:ascii="Calibri" w:eastAsia="Times New Roman" w:hAnsi="Calibri" w:cs="Calibri"/>
          <w:i/>
          <w:kern w:val="0"/>
          <w:sz w:val="16"/>
          <w:szCs w:val="22"/>
          <w:lang w:bidi="ar-SA"/>
          <w14:ligatures w14:val="none"/>
        </w:rPr>
        <w:t xml:space="preserve">      May 28-30. 2025) </w:t>
      </w:r>
    </w:p>
    <w:p w14:paraId="7A34065D" w14:textId="77777777" w:rsidR="00A60FA9" w:rsidRPr="00A60FA9" w:rsidRDefault="00A60FA9" w:rsidP="00A60FA9">
      <w:pPr>
        <w:spacing w:after="0" w:line="240" w:lineRule="auto"/>
        <w:rPr>
          <w:rFonts w:ascii="Calibri" w:eastAsia="Times New Roman" w:hAnsi="Calibri" w:cs="Calibri"/>
          <w:i/>
          <w:kern w:val="0"/>
          <w:sz w:val="16"/>
          <w:szCs w:val="22"/>
          <w:lang w:bidi="ar-SA"/>
          <w14:ligatures w14:val="none"/>
        </w:rPr>
      </w:pPr>
    </w:p>
    <w:p w14:paraId="38E5045D" w14:textId="77777777" w:rsidR="00A60FA9" w:rsidRPr="00A60FA9" w:rsidRDefault="00A60FA9" w:rsidP="00A60FA9">
      <w:pPr>
        <w:spacing w:after="0" w:line="240" w:lineRule="auto"/>
        <w:ind w:left="720"/>
        <w:rPr>
          <w:rFonts w:ascii="Arial" w:eastAsia="Times New Roman" w:hAnsi="Arial" w:cs="Arial"/>
          <w:kern w:val="0"/>
          <w:sz w:val="22"/>
          <w:szCs w:val="22"/>
          <w:lang w:bidi="ar-SA"/>
          <w14:ligatures w14:val="none"/>
        </w:rPr>
      </w:pPr>
      <w:r w:rsidRPr="00A60FA9">
        <w:rPr>
          <w:rFonts w:ascii="Arial" w:eastAsia="Times New Roman" w:hAnsi="Arial" w:cs="Arial"/>
          <w:kern w:val="0"/>
          <w:sz w:val="22"/>
          <w:szCs w:val="22"/>
          <w:lang w:bidi="ar-SA"/>
          <w14:ligatures w14:val="none"/>
        </w:rPr>
        <w:t>HON. NERI T. CAMIÑA</w:t>
      </w:r>
      <w:r w:rsidRPr="00A60FA9">
        <w:rPr>
          <w:rFonts w:ascii="Arial" w:eastAsia="Times New Roman" w:hAnsi="Arial" w:cs="Arial"/>
          <w:kern w:val="0"/>
          <w:sz w:val="22"/>
          <w:szCs w:val="22"/>
          <w:lang w:bidi="ar-SA"/>
          <w14:ligatures w14:val="none"/>
        </w:rPr>
        <w:tab/>
      </w:r>
      <w:r w:rsidRPr="00A60FA9">
        <w:rPr>
          <w:rFonts w:ascii="Arial" w:eastAsia="Times New Roman" w:hAnsi="Arial" w:cs="Arial"/>
          <w:kern w:val="0"/>
          <w:sz w:val="22"/>
          <w:szCs w:val="22"/>
          <w:lang w:bidi="ar-SA"/>
          <w14:ligatures w14:val="none"/>
        </w:rPr>
        <w:tab/>
      </w:r>
      <w:r w:rsidRPr="00A60FA9">
        <w:rPr>
          <w:rFonts w:ascii="Arial" w:eastAsia="Times New Roman" w:hAnsi="Arial" w:cs="Arial"/>
          <w:kern w:val="0"/>
          <w:sz w:val="22"/>
          <w:szCs w:val="22"/>
          <w:lang w:bidi="ar-SA"/>
          <w14:ligatures w14:val="none"/>
        </w:rPr>
        <w:tab/>
      </w:r>
      <w:proofErr w:type="gramStart"/>
      <w:r w:rsidRPr="00A60FA9">
        <w:rPr>
          <w:rFonts w:ascii="Calibri" w:eastAsia="Times New Roman" w:hAnsi="Calibri" w:cs="Arial"/>
          <w:i/>
          <w:kern w:val="0"/>
          <w:sz w:val="22"/>
          <w:szCs w:val="22"/>
          <w:lang w:bidi="ar-SA"/>
          <w14:ligatures w14:val="none"/>
        </w:rPr>
        <w:t xml:space="preserve">-  </w:t>
      </w:r>
      <w:r w:rsidRPr="00A60FA9">
        <w:rPr>
          <w:rFonts w:ascii="Calibri" w:eastAsia="Times New Roman" w:hAnsi="Calibri" w:cs="Arial"/>
          <w:i/>
          <w:kern w:val="0"/>
          <w:sz w:val="22"/>
          <w:szCs w:val="22"/>
          <w:lang w:bidi="ar-SA"/>
          <w14:ligatures w14:val="none"/>
        </w:rPr>
        <w:tab/>
      </w:r>
      <w:proofErr w:type="gramEnd"/>
      <w:r w:rsidRPr="00A60FA9">
        <w:rPr>
          <w:rFonts w:ascii="Arial" w:eastAsia="Times New Roman" w:hAnsi="Arial" w:cs="Arial"/>
          <w:kern w:val="0"/>
          <w:sz w:val="22"/>
          <w:szCs w:val="22"/>
          <w:lang w:bidi="ar-SA"/>
          <w14:ligatures w14:val="none"/>
        </w:rPr>
        <w:t>SB Member</w:t>
      </w:r>
    </w:p>
    <w:p w14:paraId="44E530E3" w14:textId="77777777" w:rsidR="00A60FA9" w:rsidRPr="00A60FA9" w:rsidRDefault="00A60FA9" w:rsidP="00A60FA9">
      <w:pPr>
        <w:spacing w:after="0"/>
        <w:ind w:firstLine="720"/>
        <w:rPr>
          <w:rFonts w:ascii="Arial" w:hAnsi="Arial" w:cs="Arial"/>
          <w:sz w:val="22"/>
          <w:szCs w:val="22"/>
        </w:rPr>
      </w:pPr>
      <w:r w:rsidRPr="00A60FA9">
        <w:rPr>
          <w:rFonts w:ascii="Arial" w:hAnsi="Arial" w:cs="Arial"/>
          <w:sz w:val="22"/>
          <w:szCs w:val="22"/>
        </w:rPr>
        <w:t>HON. JULIUS T. LEDESMA</w:t>
      </w:r>
      <w:r w:rsidRPr="00A60FA9">
        <w:rPr>
          <w:rFonts w:ascii="Arial" w:hAnsi="Arial" w:cs="Arial"/>
          <w:sz w:val="22"/>
          <w:szCs w:val="22"/>
        </w:rPr>
        <w:tab/>
      </w:r>
      <w:r w:rsidRPr="00A60FA9">
        <w:rPr>
          <w:rFonts w:ascii="Arial" w:hAnsi="Arial" w:cs="Arial"/>
          <w:sz w:val="22"/>
          <w:szCs w:val="22"/>
        </w:rPr>
        <w:tab/>
      </w:r>
      <w:r w:rsidRPr="00A60FA9">
        <w:rPr>
          <w:rFonts w:ascii="Arial" w:hAnsi="Arial" w:cs="Arial"/>
          <w:sz w:val="22"/>
          <w:szCs w:val="22"/>
        </w:rPr>
        <w:tab/>
      </w:r>
      <w:proofErr w:type="gramStart"/>
      <w:r w:rsidRPr="00A60FA9">
        <w:rPr>
          <w:rFonts w:ascii="Calibri" w:hAnsi="Calibri" w:cs="Arial"/>
          <w:i/>
          <w:sz w:val="22"/>
          <w:szCs w:val="22"/>
        </w:rPr>
        <w:t xml:space="preserve">-  </w:t>
      </w:r>
      <w:r w:rsidRPr="00A60FA9">
        <w:rPr>
          <w:rFonts w:ascii="Calibri" w:hAnsi="Calibri" w:cs="Arial"/>
          <w:i/>
          <w:sz w:val="22"/>
          <w:szCs w:val="22"/>
        </w:rPr>
        <w:tab/>
      </w:r>
      <w:proofErr w:type="gramEnd"/>
      <w:r w:rsidRPr="00A60FA9">
        <w:rPr>
          <w:rFonts w:ascii="Arial" w:hAnsi="Arial" w:cs="Arial"/>
          <w:sz w:val="22"/>
          <w:szCs w:val="22"/>
        </w:rPr>
        <w:t>SB Member</w:t>
      </w:r>
    </w:p>
    <w:p w14:paraId="27914AC9" w14:textId="77777777" w:rsidR="00A60FA9" w:rsidRPr="00A60FA9" w:rsidRDefault="00A60FA9" w:rsidP="00A60FA9">
      <w:pPr>
        <w:tabs>
          <w:tab w:val="left" w:pos="5760"/>
        </w:tabs>
        <w:spacing w:after="0" w:line="240" w:lineRule="auto"/>
        <w:ind w:left="360"/>
        <w:rPr>
          <w:rFonts w:ascii="Arial" w:eastAsia="Times New Roman" w:hAnsi="Arial" w:cs="Arial"/>
          <w:b/>
          <w:i/>
          <w:kern w:val="0"/>
          <w:sz w:val="22"/>
          <w:szCs w:val="22"/>
          <w:lang w:bidi="ar-SA"/>
          <w14:ligatures w14:val="none"/>
        </w:rPr>
      </w:pPr>
      <w:r w:rsidRPr="00A60FA9">
        <w:rPr>
          <w:rFonts w:ascii="Arial" w:eastAsia="Times New Roman" w:hAnsi="Arial" w:cs="Arial"/>
          <w:b/>
          <w:i/>
          <w:kern w:val="0"/>
          <w:sz w:val="22"/>
          <w:szCs w:val="22"/>
          <w:lang w:bidi="ar-SA"/>
          <w14:ligatures w14:val="none"/>
        </w:rPr>
        <w:t xml:space="preserve">     ABSENT: NONE </w:t>
      </w:r>
    </w:p>
    <w:p w14:paraId="0BEEBE17" w14:textId="77777777" w:rsidR="00A60FA9" w:rsidRPr="00A60FA9" w:rsidRDefault="00A60FA9" w:rsidP="00A60FA9">
      <w:pPr>
        <w:spacing w:after="0" w:line="240" w:lineRule="auto"/>
        <w:jc w:val="center"/>
        <w:rPr>
          <w:rFonts w:ascii="Arial" w:hAnsi="Arial" w:cs="Arial"/>
          <w:b/>
          <w:kern w:val="0"/>
          <w:sz w:val="20"/>
          <w:szCs w:val="20"/>
          <w:lang w:val="en-PH" w:bidi="ar-SA"/>
          <w14:ligatures w14:val="none"/>
        </w:rPr>
      </w:pPr>
    </w:p>
    <w:p w14:paraId="60FF2D41" w14:textId="77777777" w:rsidR="00A60FA9" w:rsidRPr="00A60FA9" w:rsidRDefault="00A60FA9" w:rsidP="00A60FA9">
      <w:pPr>
        <w:tabs>
          <w:tab w:val="left" w:pos="0"/>
          <w:tab w:val="left" w:pos="1440"/>
        </w:tabs>
        <w:spacing w:after="80" w:line="240" w:lineRule="auto"/>
        <w:contextualSpacing/>
        <w:rPr>
          <w:rFonts w:ascii="Arial" w:eastAsiaTheme="majorEastAsia" w:hAnsi="Arial" w:cs="Arial"/>
          <w:b/>
          <w:bCs/>
          <w:spacing w:val="-10"/>
          <w:kern w:val="28"/>
          <w:sz w:val="56"/>
          <w:szCs w:val="22"/>
        </w:rPr>
      </w:pPr>
      <w:r w:rsidRPr="00A60FA9">
        <w:rPr>
          <w:rFonts w:ascii="Arial" w:eastAsia="Times New Roman" w:hAnsi="Arial" w:cs="Arial"/>
          <w:color w:val="000000"/>
          <w:kern w:val="0"/>
          <w:sz w:val="22"/>
          <w:szCs w:val="22"/>
          <w:lang w:bidi="ar-SA"/>
          <w14:ligatures w14:val="none"/>
        </w:rPr>
        <w:t>- - - - - - - - - - - - - - - - - - - - - - - - - - - - - - - - - - - - - - - - - - - - - - - - - - - - - - - - - - - - - - - - - - - -</w:t>
      </w:r>
    </w:p>
    <w:p w14:paraId="3877F998" w14:textId="77777777" w:rsidR="00A60FA9" w:rsidRPr="00A60FA9" w:rsidRDefault="00A60FA9" w:rsidP="00A60FA9">
      <w:pPr>
        <w:tabs>
          <w:tab w:val="left" w:pos="0"/>
        </w:tabs>
        <w:jc w:val="both"/>
        <w:rPr>
          <w:rFonts w:ascii="Arial" w:hAnsi="Arial" w:cs="Arial"/>
          <w:b/>
          <w:bCs/>
          <w:kern w:val="0"/>
          <w:sz w:val="2"/>
          <w:szCs w:val="2"/>
          <w:lang w:val="en-PH" w:bidi="ar-SA"/>
          <w14:ligatures w14:val="none"/>
        </w:rPr>
      </w:pPr>
      <w:r w:rsidRPr="00A60FA9">
        <w:rPr>
          <w:rFonts w:ascii="Arial" w:hAnsi="Arial" w:cs="Arial"/>
          <w:sz w:val="22"/>
          <w:szCs w:val="22"/>
        </w:rPr>
        <w:tab/>
      </w:r>
    </w:p>
    <w:p w14:paraId="6DAF1408" w14:textId="77777777" w:rsidR="00A60FA9" w:rsidRPr="00A60FA9" w:rsidRDefault="00A60FA9" w:rsidP="00A60FA9">
      <w:pPr>
        <w:spacing w:afterLines="50" w:after="120"/>
        <w:ind w:left="2880" w:firstLine="720"/>
        <w:contextualSpacing/>
        <w:jc w:val="both"/>
        <w:rPr>
          <w:rFonts w:ascii="Arial" w:hAnsi="Arial" w:cs="Arial"/>
          <w:b/>
          <w:sz w:val="22"/>
          <w:szCs w:val="22"/>
        </w:rPr>
      </w:pPr>
      <w:r w:rsidRPr="00A60FA9">
        <w:rPr>
          <w:rFonts w:ascii="Arial" w:hAnsi="Arial" w:cs="Arial"/>
          <w:b/>
          <w:sz w:val="22"/>
          <w:szCs w:val="22"/>
        </w:rPr>
        <w:t>Resolution No. 2025-065</w:t>
      </w:r>
    </w:p>
    <w:p w14:paraId="70A0729C" w14:textId="77777777" w:rsidR="00A60FA9" w:rsidRPr="00A60FA9" w:rsidRDefault="00A60FA9" w:rsidP="00A60FA9">
      <w:pPr>
        <w:spacing w:afterLines="50" w:after="120"/>
        <w:ind w:left="2880" w:firstLine="720"/>
        <w:contextualSpacing/>
        <w:jc w:val="both"/>
        <w:rPr>
          <w:rFonts w:ascii="Arial" w:hAnsi="Arial" w:cs="Arial"/>
          <w:b/>
          <w:sz w:val="22"/>
          <w:szCs w:val="22"/>
        </w:rPr>
      </w:pPr>
    </w:p>
    <w:p w14:paraId="5659C6AD" w14:textId="77777777" w:rsidR="00A60FA9" w:rsidRPr="00A60FA9" w:rsidRDefault="00A60FA9" w:rsidP="00A60FA9">
      <w:pPr>
        <w:jc w:val="both"/>
        <w:rPr>
          <w:rFonts w:ascii="Arial" w:hAnsi="Arial" w:cs="Arial"/>
          <w:sz w:val="2"/>
        </w:rPr>
      </w:pPr>
    </w:p>
    <w:p w14:paraId="4D27CC5D" w14:textId="77777777" w:rsidR="00A60FA9" w:rsidRPr="00A60FA9" w:rsidRDefault="00A60FA9" w:rsidP="00A60FA9">
      <w:pPr>
        <w:contextualSpacing/>
        <w:jc w:val="both"/>
        <w:rPr>
          <w:rFonts w:ascii="Arial" w:hAnsi="Arial" w:cs="Arial"/>
          <w:sz w:val="22"/>
        </w:rPr>
      </w:pPr>
      <w:r w:rsidRPr="00A60FA9">
        <w:rPr>
          <w:rFonts w:ascii="Arial" w:hAnsi="Arial" w:cs="Arial"/>
          <w:sz w:val="22"/>
        </w:rPr>
        <w:t xml:space="preserve">RESOLUTION AUTHORIZING THE MUNICIPAL MAYOR, ATTY. VIRGILIO T. TERUEL, FOR AND IN BEHALF OF THE MUNICIPALITY OF TIGBAUAN, TO ENTER INTO A MEMORANDUM OF AGREEMENT (MOA) WITH </w:t>
      </w:r>
      <w:r w:rsidRPr="00A60FA9">
        <w:rPr>
          <w:rFonts w:ascii="Arial" w:hAnsi="Arial" w:cs="Arial"/>
          <w:b/>
          <w:bCs/>
          <w:sz w:val="22"/>
        </w:rPr>
        <w:t>TIGBAUAN NATIONAL HIGH SCHOOL, BARANGAY 5 POBLACION, BARANGAY PARARA NORTE AND OFFICE OF THE SENIOR CITIZENS AFFAIRS (OSCA),</w:t>
      </w:r>
      <w:r w:rsidRPr="00A60FA9">
        <w:rPr>
          <w:rFonts w:ascii="Arial" w:hAnsi="Arial" w:cs="Arial"/>
          <w:sz w:val="22"/>
        </w:rPr>
        <w:t xml:space="preserve"> WHICH ARE DEEMED CRITICAL IN STRENGTHENING OUR LOCAL DISASTER RISK REDUCTION RESPONSE AND OPERATION.</w:t>
      </w:r>
    </w:p>
    <w:p w14:paraId="0AD7ECBF" w14:textId="77777777" w:rsidR="00A60FA9" w:rsidRPr="00A60FA9" w:rsidRDefault="00A60FA9" w:rsidP="00A60FA9">
      <w:pPr>
        <w:contextualSpacing/>
        <w:jc w:val="both"/>
        <w:rPr>
          <w:rFonts w:ascii="Arial" w:hAnsi="Arial" w:cs="Arial"/>
          <w:sz w:val="22"/>
        </w:rPr>
      </w:pPr>
    </w:p>
    <w:p w14:paraId="18A21083" w14:textId="77777777" w:rsidR="00A60FA9" w:rsidRPr="00A60FA9" w:rsidRDefault="00A60FA9" w:rsidP="00A60FA9">
      <w:pPr>
        <w:tabs>
          <w:tab w:val="left" w:pos="0"/>
        </w:tabs>
        <w:ind w:firstLine="720"/>
        <w:jc w:val="both"/>
        <w:rPr>
          <w:rFonts w:ascii="Arial" w:hAnsi="Arial" w:cs="Arial"/>
          <w:i/>
          <w:color w:val="000000"/>
          <w:sz w:val="22"/>
        </w:rPr>
      </w:pPr>
      <w:r w:rsidRPr="00A60FA9">
        <w:rPr>
          <w:rFonts w:ascii="Arial" w:hAnsi="Arial" w:cs="Arial"/>
          <w:b/>
          <w:bCs/>
          <w:sz w:val="22"/>
        </w:rPr>
        <w:t>WHEREAS</w:t>
      </w:r>
      <w:r w:rsidRPr="00A60FA9">
        <w:rPr>
          <w:rFonts w:ascii="Arial" w:hAnsi="Arial" w:cs="Arial"/>
          <w:sz w:val="22"/>
        </w:rPr>
        <w:t xml:space="preserve">, in a letter dated May 26, 2025, the Hon. Mayor, Atty. Virgilio T. Teruel, requested this August Body for the urgent passing of a </w:t>
      </w:r>
      <w:r w:rsidRPr="00A60FA9">
        <w:rPr>
          <w:rFonts w:ascii="Calibri" w:hAnsi="Calibri" w:cs="Calibri"/>
          <w:color w:val="000000"/>
          <w:sz w:val="20"/>
        </w:rPr>
        <w:t>“</w:t>
      </w:r>
      <w:r w:rsidRPr="00A60FA9">
        <w:rPr>
          <w:rFonts w:ascii="Calibri" w:hAnsi="Calibri" w:cs="Calibri"/>
          <w:i/>
          <w:color w:val="000000"/>
          <w:sz w:val="20"/>
        </w:rPr>
        <w:t>RESOLUTION GRANTING AUTHORITY TO ATTY. VIRGILIO T. TERUEL, MUNICIPAL MAYOR, FOR AND IN BEHALF OF THE MUNICIPALITY OF TIGBAUAN, TO SIGN AND ENTER INTO A MEMORANDUM OF AGREEMENT (MOA) WITH VARIOUS CIVIL SOCIETY ORGANIZATIONS (CSOs); PRIVATE SECTOR ENTITIES;</w:t>
      </w:r>
      <w:r w:rsidRPr="00A60FA9">
        <w:rPr>
          <w:rFonts w:ascii="Calibri" w:hAnsi="Calibri" w:cs="Calibri"/>
          <w:b/>
          <w:bCs/>
          <w:i/>
          <w:color w:val="000000"/>
          <w:sz w:val="20"/>
        </w:rPr>
        <w:t xml:space="preserve"> ALTERNATE EMERGENCY OPERATIONS CENTERS (EOCs)</w:t>
      </w:r>
      <w:r w:rsidRPr="00A60FA9">
        <w:rPr>
          <w:rFonts w:ascii="Calibri" w:hAnsi="Calibri" w:cs="Calibri"/>
          <w:i/>
          <w:color w:val="000000"/>
          <w:sz w:val="20"/>
        </w:rPr>
        <w:t>; FORCE MULTIPLIERS; AND VETERINARY CLINIC WHICH ARE DEEMED CRITICAL IN STRENGTHENING OUR LOCAL DISASTER RISK REDUCTION RESPONSE AND OPERATION;”</w:t>
      </w:r>
      <w:r w:rsidRPr="00A60FA9">
        <w:rPr>
          <w:rFonts w:ascii="Arial" w:hAnsi="Arial" w:cs="Arial"/>
          <w:i/>
          <w:color w:val="000000"/>
          <w:sz w:val="20"/>
        </w:rPr>
        <w:t xml:space="preserve"> </w:t>
      </w:r>
    </w:p>
    <w:p w14:paraId="1C60431D" w14:textId="77777777" w:rsidR="00A60FA9" w:rsidRPr="00A60FA9" w:rsidRDefault="00A60FA9" w:rsidP="00A60FA9">
      <w:pPr>
        <w:jc w:val="both"/>
        <w:rPr>
          <w:rFonts w:ascii="Arial" w:hAnsi="Arial" w:cs="Arial"/>
          <w:sz w:val="22"/>
        </w:rPr>
      </w:pPr>
      <w:r w:rsidRPr="00A60FA9">
        <w:rPr>
          <w:rFonts w:ascii="Arial" w:hAnsi="Arial" w:cs="Arial"/>
          <w:sz w:val="22"/>
        </w:rPr>
        <w:tab/>
      </w:r>
      <w:r w:rsidRPr="00A60FA9">
        <w:rPr>
          <w:rFonts w:ascii="Arial" w:hAnsi="Arial" w:cs="Arial"/>
          <w:b/>
          <w:bCs/>
          <w:sz w:val="22"/>
        </w:rPr>
        <w:t>WHEREAS,</w:t>
      </w:r>
      <w:r w:rsidRPr="00A60FA9">
        <w:rPr>
          <w:rFonts w:ascii="Arial" w:hAnsi="Arial" w:cs="Arial"/>
          <w:sz w:val="22"/>
        </w:rPr>
        <w:t xml:space="preserve"> said </w:t>
      </w:r>
      <w:r w:rsidRPr="00A60FA9">
        <w:rPr>
          <w:rFonts w:ascii="Arial" w:hAnsi="Arial" w:cs="Arial"/>
          <w:b/>
          <w:sz w:val="22"/>
        </w:rPr>
        <w:t>Memorandum of Agreement</w:t>
      </w:r>
      <w:r w:rsidRPr="00A60FA9">
        <w:rPr>
          <w:rFonts w:ascii="Arial" w:hAnsi="Arial" w:cs="Arial"/>
          <w:sz w:val="22"/>
        </w:rPr>
        <w:t xml:space="preserve"> shall be made and entered into by, and between the following parties:</w:t>
      </w:r>
    </w:p>
    <w:p w14:paraId="33FB7AFD" w14:textId="77777777" w:rsidR="00A60FA9" w:rsidRPr="00A60FA9" w:rsidRDefault="00A60FA9" w:rsidP="00A60FA9">
      <w:pPr>
        <w:numPr>
          <w:ilvl w:val="0"/>
          <w:numId w:val="1"/>
        </w:numPr>
        <w:spacing w:after="0" w:line="240" w:lineRule="auto"/>
        <w:ind w:left="720"/>
        <w:contextualSpacing/>
        <w:jc w:val="both"/>
        <w:rPr>
          <w:rFonts w:ascii="Tahoma" w:hAnsi="Tahoma" w:cs="Tahoma"/>
          <w:b/>
          <w:bCs/>
          <w:sz w:val="18"/>
          <w:szCs w:val="20"/>
        </w:rPr>
      </w:pPr>
      <w:r w:rsidRPr="00A60FA9">
        <w:rPr>
          <w:rFonts w:ascii="Calibri" w:hAnsi="Calibri" w:cs="Calibri"/>
          <w:sz w:val="18"/>
          <w:szCs w:val="20"/>
        </w:rPr>
        <w:t xml:space="preserve">The </w:t>
      </w:r>
      <w:r w:rsidRPr="00A60FA9">
        <w:rPr>
          <w:rFonts w:ascii="Calibri" w:hAnsi="Calibri" w:cs="Calibri"/>
          <w:b/>
          <w:sz w:val="18"/>
          <w:szCs w:val="20"/>
        </w:rPr>
        <w:t xml:space="preserve">Local Government of the Municipality of </w:t>
      </w:r>
      <w:proofErr w:type="spellStart"/>
      <w:r w:rsidRPr="00A60FA9">
        <w:rPr>
          <w:rFonts w:ascii="Calibri" w:hAnsi="Calibri" w:cs="Calibri"/>
          <w:b/>
          <w:sz w:val="18"/>
          <w:szCs w:val="20"/>
        </w:rPr>
        <w:t>Tigbauan</w:t>
      </w:r>
      <w:proofErr w:type="spellEnd"/>
      <w:r w:rsidRPr="00A60FA9">
        <w:rPr>
          <w:rFonts w:ascii="Calibri" w:hAnsi="Calibri" w:cs="Calibri"/>
          <w:sz w:val="18"/>
          <w:szCs w:val="20"/>
        </w:rPr>
        <w:t xml:space="preserve">, a government office with office address at Tejero St., </w:t>
      </w:r>
      <w:proofErr w:type="spellStart"/>
      <w:r w:rsidRPr="00A60FA9">
        <w:rPr>
          <w:rFonts w:ascii="Calibri" w:hAnsi="Calibri" w:cs="Calibri"/>
          <w:sz w:val="18"/>
          <w:szCs w:val="20"/>
        </w:rPr>
        <w:t>Tigbauan</w:t>
      </w:r>
      <w:proofErr w:type="spellEnd"/>
      <w:r w:rsidRPr="00A60FA9">
        <w:rPr>
          <w:rFonts w:ascii="Calibri" w:hAnsi="Calibri" w:cs="Calibri"/>
          <w:sz w:val="18"/>
          <w:szCs w:val="20"/>
        </w:rPr>
        <w:t xml:space="preserve">, Iloilo, represented by its Local Chief Executive, </w:t>
      </w:r>
      <w:r w:rsidRPr="00A60FA9">
        <w:rPr>
          <w:rFonts w:ascii="Calibri" w:hAnsi="Calibri" w:cs="Calibri"/>
          <w:b/>
          <w:sz w:val="18"/>
          <w:szCs w:val="20"/>
        </w:rPr>
        <w:t>ATTY. VIRGILIO T. TERUEL</w:t>
      </w:r>
      <w:r w:rsidRPr="00A60FA9">
        <w:rPr>
          <w:rFonts w:ascii="Calibri" w:hAnsi="Calibri" w:cs="Calibri"/>
          <w:bCs/>
          <w:sz w:val="18"/>
          <w:szCs w:val="20"/>
        </w:rPr>
        <w:t>,</w:t>
      </w:r>
      <w:r w:rsidRPr="00A60FA9">
        <w:rPr>
          <w:rFonts w:ascii="Calibri" w:hAnsi="Calibri" w:cs="Calibri"/>
          <w:sz w:val="18"/>
          <w:szCs w:val="20"/>
        </w:rPr>
        <w:t xml:space="preserve"> and referred to as </w:t>
      </w:r>
      <w:r w:rsidRPr="00A60FA9">
        <w:rPr>
          <w:rFonts w:ascii="Calibri" w:hAnsi="Calibri" w:cs="Calibri"/>
          <w:b/>
          <w:bCs/>
          <w:sz w:val="18"/>
          <w:szCs w:val="20"/>
        </w:rPr>
        <w:t>MUNICIPALITY</w:t>
      </w:r>
      <w:r w:rsidRPr="00A60FA9">
        <w:rPr>
          <w:rFonts w:ascii="Calibri" w:hAnsi="Calibri" w:cs="Calibri"/>
          <w:sz w:val="18"/>
          <w:szCs w:val="20"/>
        </w:rPr>
        <w:t>; and</w:t>
      </w:r>
    </w:p>
    <w:p w14:paraId="51AA1260" w14:textId="77777777" w:rsidR="00A60FA9" w:rsidRPr="00A60FA9" w:rsidRDefault="00A60FA9" w:rsidP="00A60FA9">
      <w:pPr>
        <w:spacing w:after="0" w:line="240" w:lineRule="auto"/>
        <w:ind w:left="720"/>
        <w:contextualSpacing/>
        <w:jc w:val="both"/>
        <w:rPr>
          <w:rFonts w:ascii="Tahoma" w:hAnsi="Tahoma" w:cs="Tahoma"/>
          <w:b/>
          <w:bCs/>
          <w:sz w:val="18"/>
          <w:szCs w:val="20"/>
        </w:rPr>
      </w:pPr>
    </w:p>
    <w:p w14:paraId="048FDE3F" w14:textId="77777777" w:rsidR="00A60FA9" w:rsidRPr="00A60FA9" w:rsidRDefault="00A60FA9" w:rsidP="00A60FA9">
      <w:pPr>
        <w:numPr>
          <w:ilvl w:val="0"/>
          <w:numId w:val="1"/>
        </w:numPr>
        <w:spacing w:after="0" w:line="240" w:lineRule="auto"/>
        <w:ind w:left="720"/>
        <w:jc w:val="both"/>
        <w:rPr>
          <w:rFonts w:ascii="Calibri" w:hAnsi="Calibri" w:cs="Calibri"/>
          <w:sz w:val="18"/>
          <w:szCs w:val="20"/>
        </w:rPr>
      </w:pPr>
      <w:r w:rsidRPr="00A60FA9">
        <w:rPr>
          <w:rFonts w:ascii="Calibri" w:hAnsi="Calibri" w:cs="Calibri"/>
          <w:sz w:val="18"/>
          <w:szCs w:val="20"/>
        </w:rPr>
        <w:t xml:space="preserve">The </w:t>
      </w:r>
      <w:proofErr w:type="spellStart"/>
      <w:r w:rsidRPr="00A60FA9">
        <w:rPr>
          <w:rFonts w:ascii="Calibri" w:hAnsi="Calibri" w:cs="Calibri"/>
          <w:b/>
          <w:bCs/>
          <w:sz w:val="18"/>
          <w:szCs w:val="20"/>
        </w:rPr>
        <w:t>Tigbauan</w:t>
      </w:r>
      <w:proofErr w:type="spellEnd"/>
      <w:r w:rsidRPr="00A60FA9">
        <w:rPr>
          <w:rFonts w:ascii="Calibri" w:hAnsi="Calibri" w:cs="Calibri"/>
          <w:b/>
          <w:bCs/>
          <w:sz w:val="18"/>
          <w:szCs w:val="20"/>
        </w:rPr>
        <w:t xml:space="preserve"> National High School, </w:t>
      </w:r>
      <w:r w:rsidRPr="00A60FA9">
        <w:rPr>
          <w:rFonts w:ascii="Calibri" w:hAnsi="Calibri" w:cs="Calibri"/>
          <w:sz w:val="18"/>
          <w:szCs w:val="20"/>
        </w:rPr>
        <w:t xml:space="preserve">represented by Dr. Wilson F. Tosino, Principal III; </w:t>
      </w:r>
      <w:r w:rsidRPr="00A60FA9">
        <w:rPr>
          <w:rFonts w:ascii="Calibri" w:hAnsi="Calibri" w:cs="Calibri"/>
          <w:b/>
          <w:bCs/>
          <w:sz w:val="18"/>
          <w:szCs w:val="20"/>
        </w:rPr>
        <w:t xml:space="preserve">Barangay 5 </w:t>
      </w:r>
      <w:proofErr w:type="spellStart"/>
      <w:r w:rsidRPr="00A60FA9">
        <w:rPr>
          <w:rFonts w:ascii="Calibri" w:hAnsi="Calibri" w:cs="Calibri"/>
          <w:b/>
          <w:bCs/>
          <w:sz w:val="18"/>
          <w:szCs w:val="20"/>
        </w:rPr>
        <w:t>Poblacion</w:t>
      </w:r>
      <w:proofErr w:type="spellEnd"/>
      <w:r w:rsidRPr="00A60FA9">
        <w:rPr>
          <w:rFonts w:ascii="Calibri" w:hAnsi="Calibri" w:cs="Calibri"/>
          <w:b/>
          <w:bCs/>
          <w:sz w:val="18"/>
          <w:szCs w:val="20"/>
        </w:rPr>
        <w:t xml:space="preserve">, </w:t>
      </w:r>
      <w:r w:rsidRPr="00A60FA9">
        <w:rPr>
          <w:rFonts w:ascii="Calibri" w:hAnsi="Calibri" w:cs="Calibri"/>
          <w:sz w:val="18"/>
          <w:szCs w:val="20"/>
        </w:rPr>
        <w:t xml:space="preserve">represented by Hon. John Paul Cereneche, Punong Barangay; </w:t>
      </w:r>
      <w:r w:rsidRPr="00A60FA9">
        <w:rPr>
          <w:rFonts w:ascii="Calibri" w:hAnsi="Calibri" w:cs="Calibri"/>
          <w:b/>
          <w:bCs/>
          <w:sz w:val="18"/>
          <w:szCs w:val="20"/>
        </w:rPr>
        <w:t xml:space="preserve">Barangay Parara Norte, </w:t>
      </w:r>
      <w:r w:rsidRPr="00A60FA9">
        <w:rPr>
          <w:rFonts w:ascii="Calibri" w:hAnsi="Calibri" w:cs="Calibri"/>
          <w:sz w:val="18"/>
          <w:szCs w:val="20"/>
        </w:rPr>
        <w:t xml:space="preserve">represented by Hon. </w:t>
      </w:r>
      <w:proofErr w:type="spellStart"/>
      <w:r w:rsidRPr="00A60FA9">
        <w:rPr>
          <w:rFonts w:ascii="Calibri" w:hAnsi="Calibri" w:cs="Calibri"/>
          <w:sz w:val="18"/>
          <w:szCs w:val="20"/>
        </w:rPr>
        <w:t>Morito</w:t>
      </w:r>
      <w:proofErr w:type="spellEnd"/>
      <w:r w:rsidRPr="00A60FA9">
        <w:rPr>
          <w:rFonts w:ascii="Calibri" w:hAnsi="Calibri" w:cs="Calibri"/>
          <w:sz w:val="18"/>
          <w:szCs w:val="20"/>
        </w:rPr>
        <w:t xml:space="preserve"> Guijaro, Punong Barangay; and </w:t>
      </w:r>
      <w:r w:rsidRPr="00A60FA9">
        <w:rPr>
          <w:rFonts w:ascii="Calibri" w:hAnsi="Calibri" w:cs="Calibri"/>
          <w:b/>
          <w:bCs/>
          <w:sz w:val="18"/>
          <w:szCs w:val="20"/>
        </w:rPr>
        <w:t xml:space="preserve">Office of the Senior Citizens Affairs (OSCA), </w:t>
      </w:r>
      <w:r w:rsidRPr="00A60FA9">
        <w:rPr>
          <w:rFonts w:ascii="Calibri" w:hAnsi="Calibri" w:cs="Calibri"/>
          <w:sz w:val="18"/>
          <w:szCs w:val="20"/>
        </w:rPr>
        <w:t xml:space="preserve">represented by Mr. Ramon T. Ledesma, OSCA Head. Said entities, are duly existing under the laws of the Republic of the Philippines, and are collectively referred to as </w:t>
      </w:r>
      <w:r w:rsidRPr="00A60FA9">
        <w:rPr>
          <w:rFonts w:ascii="Calibri" w:hAnsi="Calibri" w:cs="Calibri"/>
          <w:b/>
          <w:bCs/>
          <w:sz w:val="18"/>
          <w:szCs w:val="20"/>
        </w:rPr>
        <w:t>PARTNER ENTITIES</w:t>
      </w:r>
      <w:r w:rsidRPr="00A60FA9">
        <w:rPr>
          <w:rFonts w:ascii="Calibri" w:hAnsi="Calibri" w:cs="Calibri"/>
          <w:sz w:val="18"/>
          <w:szCs w:val="20"/>
        </w:rPr>
        <w:t>:</w:t>
      </w:r>
    </w:p>
    <w:p w14:paraId="1E4DC38C" w14:textId="77777777" w:rsidR="00A60FA9" w:rsidRPr="00A60FA9" w:rsidRDefault="00A60FA9" w:rsidP="00A60FA9">
      <w:pPr>
        <w:ind w:left="630"/>
        <w:contextualSpacing/>
        <w:jc w:val="both"/>
        <w:rPr>
          <w:rFonts w:ascii="Calibri" w:hAnsi="Calibri" w:cs="Calibri"/>
          <w:sz w:val="18"/>
          <w:szCs w:val="20"/>
        </w:rPr>
      </w:pPr>
    </w:p>
    <w:p w14:paraId="28538F3A" w14:textId="77777777" w:rsidR="00A60FA9" w:rsidRPr="00A60FA9" w:rsidRDefault="00A60FA9" w:rsidP="00A60FA9">
      <w:pPr>
        <w:ind w:firstLine="720"/>
        <w:jc w:val="both"/>
        <w:rPr>
          <w:rFonts w:ascii="Arial" w:hAnsi="Arial" w:cs="Arial"/>
          <w:sz w:val="22"/>
        </w:rPr>
      </w:pPr>
      <w:r w:rsidRPr="00A60FA9">
        <w:rPr>
          <w:rFonts w:ascii="Arial" w:hAnsi="Arial" w:cs="Arial"/>
          <w:b/>
          <w:sz w:val="22"/>
        </w:rPr>
        <w:t xml:space="preserve">WHEREAS, </w:t>
      </w:r>
      <w:r w:rsidRPr="00A60FA9">
        <w:rPr>
          <w:rFonts w:ascii="Arial" w:hAnsi="Arial" w:cs="Arial"/>
          <w:sz w:val="22"/>
        </w:rPr>
        <w:t xml:space="preserve">the Municipality of </w:t>
      </w:r>
      <w:proofErr w:type="spellStart"/>
      <w:r w:rsidRPr="00A60FA9">
        <w:rPr>
          <w:rFonts w:ascii="Arial" w:hAnsi="Arial" w:cs="Arial"/>
          <w:sz w:val="22"/>
        </w:rPr>
        <w:t>Tigbauan</w:t>
      </w:r>
      <w:proofErr w:type="spellEnd"/>
      <w:r w:rsidRPr="00A60FA9">
        <w:rPr>
          <w:rFonts w:ascii="Arial" w:hAnsi="Arial" w:cs="Arial"/>
          <w:sz w:val="22"/>
        </w:rPr>
        <w:t>, through its Municipal Disaster Risk Reduction and Management Office (MDRRMO), is mandated to ensure the continuous and effective delivery of disaster risk reduction and emergency management services to its constituents;</w:t>
      </w:r>
    </w:p>
    <w:p w14:paraId="28AA74D8" w14:textId="77777777" w:rsidR="00A60FA9" w:rsidRPr="00A60FA9" w:rsidRDefault="00A60FA9" w:rsidP="00A60FA9">
      <w:pPr>
        <w:ind w:firstLine="720"/>
        <w:jc w:val="both"/>
        <w:rPr>
          <w:rFonts w:ascii="Arial" w:hAnsi="Arial" w:cs="Arial"/>
          <w:sz w:val="22"/>
        </w:rPr>
      </w:pPr>
      <w:r w:rsidRPr="00A60FA9">
        <w:rPr>
          <w:rFonts w:ascii="Arial" w:hAnsi="Arial" w:cs="Arial"/>
          <w:sz w:val="22"/>
        </w:rPr>
        <w:lastRenderedPageBreak/>
        <w:tab/>
      </w:r>
      <w:r w:rsidRPr="00A60FA9">
        <w:rPr>
          <w:rFonts w:ascii="Arial" w:hAnsi="Arial" w:cs="Arial"/>
          <w:sz w:val="22"/>
        </w:rPr>
        <w:tab/>
      </w:r>
      <w:r w:rsidRPr="00A60FA9">
        <w:rPr>
          <w:rFonts w:ascii="Arial" w:hAnsi="Arial" w:cs="Arial"/>
          <w:sz w:val="22"/>
        </w:rPr>
        <w:tab/>
      </w:r>
      <w:r w:rsidRPr="00A60FA9">
        <w:rPr>
          <w:rFonts w:ascii="Arial" w:hAnsi="Arial" w:cs="Arial"/>
          <w:sz w:val="22"/>
        </w:rPr>
        <w:tab/>
      </w:r>
      <w:r w:rsidRPr="00A60FA9">
        <w:rPr>
          <w:rFonts w:ascii="Arial" w:hAnsi="Arial" w:cs="Arial"/>
          <w:sz w:val="22"/>
        </w:rPr>
        <w:tab/>
      </w:r>
      <w:r w:rsidRPr="00A60FA9">
        <w:rPr>
          <w:rFonts w:ascii="Arial" w:hAnsi="Arial" w:cs="Arial"/>
          <w:sz w:val="22"/>
        </w:rPr>
        <w:tab/>
      </w:r>
      <w:r w:rsidRPr="00A60FA9">
        <w:rPr>
          <w:rFonts w:ascii="Arial" w:hAnsi="Arial" w:cs="Arial"/>
          <w:sz w:val="22"/>
        </w:rPr>
        <w:tab/>
        <w:t>Page 2-Res.No.2025-065</w:t>
      </w:r>
    </w:p>
    <w:p w14:paraId="2E5154F7" w14:textId="77777777" w:rsidR="00A60FA9" w:rsidRPr="00A60FA9" w:rsidRDefault="00A60FA9" w:rsidP="00A60FA9">
      <w:pPr>
        <w:jc w:val="both"/>
        <w:rPr>
          <w:rFonts w:ascii="Arial" w:hAnsi="Arial" w:cs="Arial"/>
          <w:sz w:val="22"/>
        </w:rPr>
      </w:pPr>
    </w:p>
    <w:p w14:paraId="0135610D" w14:textId="77777777" w:rsidR="00A60FA9" w:rsidRPr="00A60FA9" w:rsidRDefault="00A60FA9" w:rsidP="00A60FA9">
      <w:pPr>
        <w:jc w:val="both"/>
        <w:rPr>
          <w:rFonts w:ascii="Arial" w:hAnsi="Arial" w:cs="Arial"/>
          <w:sz w:val="22"/>
        </w:rPr>
      </w:pPr>
      <w:r w:rsidRPr="00A60FA9">
        <w:rPr>
          <w:rFonts w:ascii="Arial" w:hAnsi="Arial" w:cs="Arial"/>
          <w:sz w:val="22"/>
        </w:rPr>
        <w:tab/>
      </w:r>
      <w:r w:rsidRPr="00A60FA9">
        <w:rPr>
          <w:rFonts w:ascii="Arial" w:hAnsi="Arial" w:cs="Arial"/>
          <w:b/>
          <w:sz w:val="22"/>
        </w:rPr>
        <w:t>WHEREAS</w:t>
      </w:r>
      <w:r w:rsidRPr="00A60FA9">
        <w:rPr>
          <w:rFonts w:ascii="Arial" w:hAnsi="Arial" w:cs="Arial"/>
          <w:sz w:val="22"/>
        </w:rPr>
        <w:t>, the establishment of alternate Emergency Operations Centers (EOCs) is a vital strategy to maintain operations in the event that the main EOC becomes inaccessible or unserviceable due to natural or human-induced hazards, system failure, or other unforeseen circumstances;</w:t>
      </w:r>
    </w:p>
    <w:p w14:paraId="77D8D09D" w14:textId="77777777" w:rsidR="00A60FA9" w:rsidRPr="00A60FA9" w:rsidRDefault="00A60FA9" w:rsidP="00A60FA9">
      <w:pPr>
        <w:jc w:val="both"/>
        <w:rPr>
          <w:rFonts w:ascii="Arial" w:hAnsi="Arial" w:cs="Arial"/>
          <w:sz w:val="22"/>
        </w:rPr>
      </w:pPr>
      <w:r w:rsidRPr="00A60FA9">
        <w:rPr>
          <w:rFonts w:ascii="Arial" w:hAnsi="Arial" w:cs="Arial"/>
          <w:sz w:val="22"/>
        </w:rPr>
        <w:tab/>
      </w:r>
      <w:r w:rsidRPr="00A60FA9">
        <w:rPr>
          <w:rFonts w:ascii="Arial" w:hAnsi="Arial" w:cs="Arial"/>
          <w:b/>
          <w:bCs/>
          <w:sz w:val="22"/>
        </w:rPr>
        <w:t>WHEREAS</w:t>
      </w:r>
      <w:r w:rsidRPr="00A60FA9">
        <w:rPr>
          <w:rFonts w:ascii="Arial" w:hAnsi="Arial" w:cs="Arial"/>
          <w:sz w:val="22"/>
        </w:rPr>
        <w:t>, the aforementioned buildings and offices of the Partner Entities have been identified as structurally sound, strategically located, and suitable for use as alternate EOCs during disasters, emergencies, or other critical incidents requiring coordinated response and operations; and</w:t>
      </w:r>
    </w:p>
    <w:p w14:paraId="53C80D46" w14:textId="77777777" w:rsidR="00A60FA9" w:rsidRPr="00A60FA9" w:rsidRDefault="00A60FA9" w:rsidP="00A60FA9">
      <w:pPr>
        <w:jc w:val="both"/>
        <w:rPr>
          <w:rFonts w:ascii="Arial" w:hAnsi="Arial" w:cs="Arial"/>
          <w:sz w:val="22"/>
        </w:rPr>
      </w:pPr>
      <w:r w:rsidRPr="00A60FA9">
        <w:rPr>
          <w:rFonts w:ascii="Arial" w:hAnsi="Arial" w:cs="Arial"/>
          <w:sz w:val="22"/>
        </w:rPr>
        <w:tab/>
      </w:r>
      <w:r w:rsidRPr="00A60FA9">
        <w:rPr>
          <w:rFonts w:ascii="Arial" w:hAnsi="Arial" w:cs="Arial"/>
          <w:b/>
          <w:bCs/>
          <w:sz w:val="22"/>
        </w:rPr>
        <w:t>WHEREAS</w:t>
      </w:r>
      <w:r w:rsidRPr="00A60FA9">
        <w:rPr>
          <w:rFonts w:ascii="Arial" w:hAnsi="Arial" w:cs="Arial"/>
          <w:sz w:val="22"/>
        </w:rPr>
        <w:t>, the Partner Entities, in the spirit of public service, community cooperation, and resilience-building, have expressed willingness to make their respective facilities available as alternate EOCs, subject to terms and conditions herein provided.</w:t>
      </w:r>
    </w:p>
    <w:p w14:paraId="3CB20D92" w14:textId="77777777" w:rsidR="00A60FA9" w:rsidRPr="00A60FA9" w:rsidRDefault="00A60FA9" w:rsidP="00A60FA9">
      <w:pPr>
        <w:jc w:val="both"/>
        <w:rPr>
          <w:rFonts w:ascii="Arial" w:hAnsi="Arial" w:cs="Arial"/>
          <w:sz w:val="22"/>
        </w:rPr>
      </w:pPr>
      <w:r w:rsidRPr="00A60FA9">
        <w:rPr>
          <w:rFonts w:ascii="Arial" w:hAnsi="Arial" w:cs="Arial"/>
          <w:sz w:val="22"/>
        </w:rPr>
        <w:tab/>
      </w:r>
      <w:r w:rsidRPr="00A60FA9">
        <w:rPr>
          <w:rFonts w:ascii="Arial" w:hAnsi="Arial" w:cs="Arial"/>
          <w:b/>
          <w:bCs/>
          <w:sz w:val="22"/>
        </w:rPr>
        <w:t>WHEREAS</w:t>
      </w:r>
      <w:r w:rsidRPr="00A60FA9">
        <w:rPr>
          <w:rFonts w:ascii="Arial" w:hAnsi="Arial" w:cs="Arial"/>
          <w:sz w:val="22"/>
        </w:rPr>
        <w:t>, for and in consideration of the foregoing premises, the parties hereby agree to the following:</w:t>
      </w:r>
    </w:p>
    <w:p w14:paraId="15BF7D66" w14:textId="77777777" w:rsidR="00A60FA9" w:rsidRPr="00A60FA9" w:rsidRDefault="00A60FA9" w:rsidP="00A60FA9">
      <w:pPr>
        <w:keepNext/>
        <w:keepLines/>
        <w:spacing w:before="160" w:after="80"/>
        <w:ind w:left="720" w:hanging="360"/>
        <w:jc w:val="both"/>
        <w:outlineLvl w:val="1"/>
        <w:rPr>
          <w:rFonts w:ascii="Calibri" w:eastAsiaTheme="majorEastAsia" w:hAnsi="Calibri" w:cs="Calibri"/>
          <w:i/>
          <w:color w:val="2F5496" w:themeColor="accent1" w:themeShade="BF"/>
          <w:sz w:val="32"/>
          <w:szCs w:val="40"/>
        </w:rPr>
      </w:pPr>
      <w:r w:rsidRPr="00A60FA9">
        <w:rPr>
          <w:rFonts w:ascii="Arial" w:eastAsiaTheme="majorEastAsia" w:hAnsi="Arial" w:cs="Arial"/>
          <w:color w:val="2F5496" w:themeColor="accent1" w:themeShade="BF"/>
          <w:sz w:val="18"/>
          <w:szCs w:val="40"/>
        </w:rPr>
        <w:t xml:space="preserve">1. </w:t>
      </w:r>
      <w:r w:rsidRPr="00A60FA9">
        <w:rPr>
          <w:rFonts w:ascii="Arial" w:eastAsiaTheme="majorEastAsia" w:hAnsi="Arial" w:cs="Arial"/>
          <w:color w:val="2F5496" w:themeColor="accent1" w:themeShade="BF"/>
          <w:sz w:val="18"/>
          <w:szCs w:val="40"/>
        </w:rPr>
        <w:tab/>
      </w:r>
      <w:r w:rsidRPr="00A60FA9">
        <w:rPr>
          <w:rFonts w:ascii="Calibri" w:eastAsiaTheme="majorEastAsia" w:hAnsi="Calibri" w:cs="Calibri"/>
          <w:bCs/>
          <w:i/>
          <w:color w:val="2F5496" w:themeColor="accent1" w:themeShade="BF"/>
          <w:sz w:val="32"/>
          <w:szCs w:val="40"/>
        </w:rPr>
        <w:t>OBJECTIVES OF THE PARTNERSHIP</w:t>
      </w:r>
    </w:p>
    <w:p w14:paraId="6E3A5FFC" w14:textId="77777777" w:rsidR="00A60FA9" w:rsidRPr="00A60FA9" w:rsidRDefault="00A60FA9" w:rsidP="00A60FA9">
      <w:pPr>
        <w:ind w:left="720" w:firstLine="720"/>
        <w:jc w:val="both"/>
        <w:rPr>
          <w:rFonts w:ascii="Calibri" w:hAnsi="Calibri" w:cs="Calibri"/>
          <w:i/>
          <w:sz w:val="20"/>
          <w:szCs w:val="20"/>
        </w:rPr>
      </w:pPr>
      <w:r w:rsidRPr="00A60FA9">
        <w:rPr>
          <w:rFonts w:ascii="Calibri" w:hAnsi="Calibri" w:cs="Calibri"/>
          <w:i/>
          <w:sz w:val="20"/>
          <w:szCs w:val="20"/>
        </w:rPr>
        <w:t>This Agreement establishes the framework for cooperation between the MUNICIPALITY and the PARTNER ENTITIES in designating the following facilities as Alternate Emergency Operations Centers:</w:t>
      </w:r>
    </w:p>
    <w:p w14:paraId="50812DA6" w14:textId="77777777" w:rsidR="00A60FA9" w:rsidRPr="00A60FA9" w:rsidRDefault="00A60FA9" w:rsidP="00A60FA9">
      <w:pPr>
        <w:numPr>
          <w:ilvl w:val="0"/>
          <w:numId w:val="2"/>
        </w:numPr>
        <w:spacing w:after="0" w:line="240" w:lineRule="auto"/>
        <w:ind w:left="1080"/>
        <w:contextualSpacing/>
        <w:jc w:val="both"/>
        <w:rPr>
          <w:rFonts w:ascii="Calibri" w:hAnsi="Calibri" w:cs="Calibri"/>
          <w:i/>
          <w:sz w:val="20"/>
          <w:szCs w:val="20"/>
        </w:rPr>
      </w:pPr>
      <w:proofErr w:type="spellStart"/>
      <w:r w:rsidRPr="00A60FA9">
        <w:rPr>
          <w:rFonts w:ascii="Calibri" w:hAnsi="Calibri" w:cs="Calibri"/>
          <w:i/>
          <w:sz w:val="20"/>
          <w:szCs w:val="20"/>
        </w:rPr>
        <w:t>Tigbauan</w:t>
      </w:r>
      <w:proofErr w:type="spellEnd"/>
      <w:r w:rsidRPr="00A60FA9">
        <w:rPr>
          <w:rFonts w:ascii="Calibri" w:hAnsi="Calibri" w:cs="Calibri"/>
          <w:i/>
          <w:sz w:val="20"/>
          <w:szCs w:val="20"/>
        </w:rPr>
        <w:t xml:space="preserve"> National High School (Home Economics Building)</w:t>
      </w:r>
    </w:p>
    <w:p w14:paraId="06C110C0" w14:textId="77777777" w:rsidR="00A60FA9" w:rsidRPr="00A60FA9" w:rsidRDefault="00A60FA9" w:rsidP="00A60FA9">
      <w:pPr>
        <w:numPr>
          <w:ilvl w:val="0"/>
          <w:numId w:val="2"/>
        </w:numPr>
        <w:spacing w:after="0" w:line="240" w:lineRule="auto"/>
        <w:ind w:left="1080"/>
        <w:contextualSpacing/>
        <w:jc w:val="both"/>
        <w:rPr>
          <w:rFonts w:ascii="Calibri" w:hAnsi="Calibri" w:cs="Calibri"/>
          <w:i/>
          <w:sz w:val="20"/>
          <w:szCs w:val="20"/>
        </w:rPr>
      </w:pPr>
      <w:r w:rsidRPr="00A60FA9">
        <w:rPr>
          <w:rFonts w:ascii="Calibri" w:hAnsi="Calibri" w:cs="Calibri"/>
          <w:i/>
          <w:sz w:val="20"/>
          <w:szCs w:val="20"/>
        </w:rPr>
        <w:t>Barangay 5 Multi-Purpose Building</w:t>
      </w:r>
    </w:p>
    <w:p w14:paraId="37AC4841" w14:textId="77777777" w:rsidR="00A60FA9" w:rsidRPr="00A60FA9" w:rsidRDefault="00A60FA9" w:rsidP="00A60FA9">
      <w:pPr>
        <w:numPr>
          <w:ilvl w:val="0"/>
          <w:numId w:val="2"/>
        </w:numPr>
        <w:spacing w:after="0" w:line="240" w:lineRule="auto"/>
        <w:ind w:left="1080"/>
        <w:contextualSpacing/>
        <w:jc w:val="both"/>
        <w:rPr>
          <w:rFonts w:ascii="Calibri" w:hAnsi="Calibri" w:cs="Calibri"/>
          <w:i/>
          <w:sz w:val="20"/>
          <w:szCs w:val="20"/>
        </w:rPr>
      </w:pPr>
      <w:r w:rsidRPr="00A60FA9">
        <w:rPr>
          <w:rFonts w:ascii="Calibri" w:hAnsi="Calibri" w:cs="Calibri"/>
          <w:i/>
          <w:sz w:val="20"/>
          <w:szCs w:val="20"/>
        </w:rPr>
        <w:t>Barangay Parara Norte Multi-Purpose Building</w:t>
      </w:r>
    </w:p>
    <w:p w14:paraId="675CA96C" w14:textId="77777777" w:rsidR="00A60FA9" w:rsidRPr="00A60FA9" w:rsidRDefault="00A60FA9" w:rsidP="00A60FA9">
      <w:pPr>
        <w:numPr>
          <w:ilvl w:val="0"/>
          <w:numId w:val="2"/>
        </w:numPr>
        <w:spacing w:after="0" w:line="240" w:lineRule="auto"/>
        <w:ind w:left="1080"/>
        <w:contextualSpacing/>
        <w:jc w:val="both"/>
        <w:rPr>
          <w:rFonts w:ascii="Calibri" w:hAnsi="Calibri" w:cs="Calibri"/>
          <w:i/>
          <w:sz w:val="20"/>
          <w:szCs w:val="20"/>
        </w:rPr>
      </w:pPr>
      <w:r w:rsidRPr="00A60FA9">
        <w:rPr>
          <w:rFonts w:ascii="Calibri" w:hAnsi="Calibri" w:cs="Calibri"/>
          <w:i/>
          <w:sz w:val="20"/>
          <w:szCs w:val="20"/>
        </w:rPr>
        <w:t>Office of the Senior Citizens Affairs (OSCA)</w:t>
      </w:r>
    </w:p>
    <w:p w14:paraId="68DC7CD5" w14:textId="77777777" w:rsidR="00A60FA9" w:rsidRPr="00A60FA9" w:rsidRDefault="00A60FA9" w:rsidP="00A60FA9">
      <w:pPr>
        <w:ind w:left="720"/>
        <w:contextualSpacing/>
        <w:jc w:val="both"/>
        <w:rPr>
          <w:rFonts w:ascii="Calibri" w:hAnsi="Calibri" w:cs="Calibri"/>
          <w:i/>
          <w:sz w:val="10"/>
          <w:szCs w:val="20"/>
        </w:rPr>
      </w:pPr>
    </w:p>
    <w:p w14:paraId="6DADE718" w14:textId="77777777" w:rsidR="00A60FA9" w:rsidRPr="00A60FA9" w:rsidRDefault="00A60FA9" w:rsidP="00A60FA9">
      <w:pPr>
        <w:keepNext/>
        <w:keepLines/>
        <w:spacing w:before="160" w:after="80"/>
        <w:ind w:left="720" w:hanging="360"/>
        <w:jc w:val="both"/>
        <w:outlineLvl w:val="1"/>
        <w:rPr>
          <w:rFonts w:ascii="Calibri" w:eastAsiaTheme="majorEastAsia" w:hAnsi="Calibri" w:cs="Calibri"/>
          <w:i/>
          <w:color w:val="2F5496" w:themeColor="accent1" w:themeShade="BF"/>
          <w:sz w:val="32"/>
          <w:szCs w:val="40"/>
        </w:rPr>
      </w:pPr>
      <w:r w:rsidRPr="00A60FA9">
        <w:rPr>
          <w:rFonts w:ascii="Calibri" w:eastAsiaTheme="majorEastAsia" w:hAnsi="Calibri" w:cs="Calibri"/>
          <w:i/>
          <w:color w:val="2F5496" w:themeColor="accent1" w:themeShade="BF"/>
          <w:sz w:val="32"/>
          <w:szCs w:val="40"/>
        </w:rPr>
        <w:t xml:space="preserve">2. </w:t>
      </w:r>
      <w:r w:rsidRPr="00A60FA9">
        <w:rPr>
          <w:rFonts w:ascii="Calibri" w:eastAsiaTheme="majorEastAsia" w:hAnsi="Calibri" w:cs="Calibri"/>
          <w:i/>
          <w:color w:val="2F5496" w:themeColor="accent1" w:themeShade="BF"/>
          <w:sz w:val="32"/>
          <w:szCs w:val="40"/>
        </w:rPr>
        <w:tab/>
      </w:r>
      <w:r w:rsidRPr="00A60FA9">
        <w:rPr>
          <w:rFonts w:ascii="Calibri" w:eastAsiaTheme="majorEastAsia" w:hAnsi="Calibri" w:cs="Calibri"/>
          <w:bCs/>
          <w:i/>
          <w:color w:val="2F5496" w:themeColor="accent1" w:themeShade="BF"/>
          <w:sz w:val="32"/>
          <w:szCs w:val="40"/>
        </w:rPr>
        <w:t>ROLES AND RESPONSIBILITIES</w:t>
      </w:r>
    </w:p>
    <w:p w14:paraId="43877D41" w14:textId="77777777" w:rsidR="00A60FA9" w:rsidRPr="00A60FA9" w:rsidRDefault="00A60FA9" w:rsidP="00A60FA9">
      <w:pPr>
        <w:ind w:left="1080" w:hanging="360"/>
        <w:jc w:val="both"/>
        <w:rPr>
          <w:rFonts w:ascii="Calibri" w:hAnsi="Calibri" w:cs="Calibri"/>
          <w:b/>
          <w:i/>
          <w:sz w:val="20"/>
          <w:szCs w:val="20"/>
        </w:rPr>
      </w:pPr>
      <w:r w:rsidRPr="00A60FA9">
        <w:rPr>
          <w:rFonts w:ascii="Calibri" w:hAnsi="Calibri" w:cs="Calibri"/>
          <w:i/>
          <w:sz w:val="20"/>
          <w:szCs w:val="20"/>
        </w:rPr>
        <w:t xml:space="preserve">A. </w:t>
      </w:r>
      <w:r w:rsidRPr="00A60FA9">
        <w:rPr>
          <w:rFonts w:ascii="Calibri" w:hAnsi="Calibri" w:cs="Calibri"/>
          <w:i/>
          <w:sz w:val="20"/>
          <w:szCs w:val="20"/>
        </w:rPr>
        <w:tab/>
      </w:r>
      <w:r w:rsidRPr="00A60FA9">
        <w:rPr>
          <w:rFonts w:ascii="Calibri" w:hAnsi="Calibri" w:cs="Calibri"/>
          <w:b/>
          <w:i/>
          <w:sz w:val="20"/>
          <w:szCs w:val="20"/>
        </w:rPr>
        <w:t xml:space="preserve">The </w:t>
      </w:r>
      <w:r w:rsidRPr="00A60FA9">
        <w:rPr>
          <w:rFonts w:ascii="Calibri" w:hAnsi="Calibri" w:cs="Calibri"/>
          <w:b/>
          <w:i/>
          <w:sz w:val="20"/>
          <w:szCs w:val="20"/>
          <w:u w:val="single"/>
        </w:rPr>
        <w:t>MUNICIPALITY</w:t>
      </w:r>
      <w:r w:rsidRPr="00A60FA9">
        <w:rPr>
          <w:rFonts w:ascii="Calibri" w:hAnsi="Calibri" w:cs="Calibri"/>
          <w:b/>
          <w:i/>
          <w:sz w:val="20"/>
          <w:szCs w:val="20"/>
        </w:rPr>
        <w:t>, through the MDRRMO shall:</w:t>
      </w:r>
    </w:p>
    <w:p w14:paraId="3FDCF211" w14:textId="77777777" w:rsidR="00A60FA9" w:rsidRPr="00A60FA9" w:rsidRDefault="00A60FA9" w:rsidP="00A60FA9">
      <w:pPr>
        <w:ind w:left="1440" w:hanging="360"/>
        <w:contextualSpacing/>
        <w:jc w:val="both"/>
        <w:rPr>
          <w:rFonts w:ascii="Calibri" w:hAnsi="Calibri" w:cs="Calibri"/>
          <w:i/>
          <w:sz w:val="20"/>
          <w:szCs w:val="20"/>
        </w:rPr>
      </w:pPr>
      <w:r w:rsidRPr="00A60FA9">
        <w:rPr>
          <w:rFonts w:ascii="Calibri" w:hAnsi="Calibri" w:cs="Calibri"/>
          <w:i/>
          <w:sz w:val="20"/>
          <w:szCs w:val="20"/>
        </w:rPr>
        <w:t xml:space="preserve">a. </w:t>
      </w:r>
      <w:r w:rsidRPr="00A60FA9">
        <w:rPr>
          <w:rFonts w:ascii="Calibri" w:hAnsi="Calibri" w:cs="Calibri"/>
          <w:i/>
          <w:sz w:val="20"/>
          <w:szCs w:val="20"/>
        </w:rPr>
        <w:tab/>
        <w:t>Conduct periodic inspections and assessments to ensure the suitability and functionality of the designated alternate EOC sites;</w:t>
      </w:r>
    </w:p>
    <w:p w14:paraId="1A3F4CA5" w14:textId="77777777" w:rsidR="00A60FA9" w:rsidRPr="00A60FA9" w:rsidRDefault="00A60FA9" w:rsidP="00A60FA9">
      <w:pPr>
        <w:ind w:left="1440" w:hanging="360"/>
        <w:contextualSpacing/>
        <w:jc w:val="both"/>
        <w:rPr>
          <w:rFonts w:ascii="Calibri" w:hAnsi="Calibri" w:cs="Calibri"/>
          <w:i/>
          <w:sz w:val="20"/>
          <w:szCs w:val="20"/>
        </w:rPr>
      </w:pPr>
      <w:r w:rsidRPr="00A60FA9">
        <w:rPr>
          <w:rFonts w:ascii="Calibri" w:hAnsi="Calibri" w:cs="Calibri"/>
          <w:i/>
          <w:sz w:val="20"/>
          <w:szCs w:val="20"/>
        </w:rPr>
        <w:t xml:space="preserve">b. </w:t>
      </w:r>
      <w:r w:rsidRPr="00A60FA9">
        <w:rPr>
          <w:rFonts w:ascii="Calibri" w:hAnsi="Calibri" w:cs="Calibri"/>
          <w:i/>
          <w:sz w:val="20"/>
          <w:szCs w:val="20"/>
        </w:rPr>
        <w:tab/>
        <w:t>Provide necessary communication, ICT equipment, logistics, and other resources to facilitate the temporary operation of the EOC in these facilities;</w:t>
      </w:r>
    </w:p>
    <w:p w14:paraId="096C20F3" w14:textId="77777777" w:rsidR="00A60FA9" w:rsidRPr="00A60FA9" w:rsidRDefault="00A60FA9" w:rsidP="00A60FA9">
      <w:pPr>
        <w:ind w:left="1440" w:hanging="360"/>
        <w:contextualSpacing/>
        <w:jc w:val="both"/>
        <w:rPr>
          <w:rFonts w:ascii="Calibri" w:hAnsi="Calibri" w:cs="Calibri"/>
          <w:i/>
          <w:sz w:val="20"/>
          <w:szCs w:val="20"/>
        </w:rPr>
      </w:pPr>
      <w:r w:rsidRPr="00A60FA9">
        <w:rPr>
          <w:rFonts w:ascii="Calibri" w:hAnsi="Calibri" w:cs="Calibri"/>
          <w:i/>
          <w:sz w:val="20"/>
          <w:szCs w:val="20"/>
        </w:rPr>
        <w:t xml:space="preserve">c. </w:t>
      </w:r>
      <w:r w:rsidRPr="00A60FA9">
        <w:rPr>
          <w:rFonts w:ascii="Calibri" w:hAnsi="Calibri" w:cs="Calibri"/>
          <w:i/>
          <w:sz w:val="20"/>
          <w:szCs w:val="20"/>
        </w:rPr>
        <w:tab/>
        <w:t>Ensure that personnel assigned to operate the alternate EOC shall maintain discipline, cleanliness, and orderliness within the premises;</w:t>
      </w:r>
    </w:p>
    <w:p w14:paraId="1438B6F0" w14:textId="77777777" w:rsidR="00A60FA9" w:rsidRPr="00A60FA9" w:rsidRDefault="00A60FA9" w:rsidP="00A60FA9">
      <w:pPr>
        <w:ind w:left="1440" w:hanging="360"/>
        <w:contextualSpacing/>
        <w:jc w:val="both"/>
        <w:rPr>
          <w:rFonts w:ascii="Calibri" w:hAnsi="Calibri" w:cs="Calibri"/>
          <w:i/>
          <w:sz w:val="20"/>
          <w:szCs w:val="20"/>
        </w:rPr>
      </w:pPr>
      <w:r w:rsidRPr="00A60FA9">
        <w:rPr>
          <w:rFonts w:ascii="Calibri" w:hAnsi="Calibri" w:cs="Calibri"/>
          <w:i/>
          <w:sz w:val="20"/>
          <w:szCs w:val="20"/>
        </w:rPr>
        <w:t xml:space="preserve">d. </w:t>
      </w:r>
      <w:r w:rsidRPr="00A60FA9">
        <w:rPr>
          <w:rFonts w:ascii="Calibri" w:hAnsi="Calibri" w:cs="Calibri"/>
          <w:i/>
          <w:sz w:val="20"/>
          <w:szCs w:val="20"/>
        </w:rPr>
        <w:tab/>
        <w:t>Coordinate with the concerned heads or representatives of the PARTNER ENTITIES regarding schedule of use, maintenance requirements, and operational support; and</w:t>
      </w:r>
    </w:p>
    <w:p w14:paraId="5ECED28D" w14:textId="77777777" w:rsidR="00A60FA9" w:rsidRPr="00A60FA9" w:rsidRDefault="00A60FA9" w:rsidP="00A60FA9">
      <w:pPr>
        <w:ind w:left="1440" w:hanging="360"/>
        <w:contextualSpacing/>
        <w:jc w:val="both"/>
        <w:rPr>
          <w:rFonts w:ascii="Calibri" w:hAnsi="Calibri" w:cs="Calibri"/>
          <w:i/>
          <w:sz w:val="20"/>
          <w:szCs w:val="20"/>
        </w:rPr>
      </w:pPr>
      <w:r w:rsidRPr="00A60FA9">
        <w:rPr>
          <w:rFonts w:ascii="Calibri" w:hAnsi="Calibri" w:cs="Calibri"/>
          <w:i/>
          <w:sz w:val="20"/>
          <w:szCs w:val="20"/>
        </w:rPr>
        <w:t xml:space="preserve">e. </w:t>
      </w:r>
      <w:r w:rsidRPr="00A60FA9">
        <w:rPr>
          <w:rFonts w:ascii="Calibri" w:hAnsi="Calibri" w:cs="Calibri"/>
          <w:i/>
          <w:sz w:val="20"/>
          <w:szCs w:val="20"/>
        </w:rPr>
        <w:tab/>
        <w:t>Provide technical guidance and capacity-building activities to the personnel of the alternate EOCs.</w:t>
      </w:r>
    </w:p>
    <w:p w14:paraId="3F70625C" w14:textId="77777777" w:rsidR="00A60FA9" w:rsidRPr="00A60FA9" w:rsidRDefault="00A60FA9" w:rsidP="00A60FA9">
      <w:pPr>
        <w:ind w:left="990" w:hanging="270"/>
        <w:contextualSpacing/>
        <w:jc w:val="both"/>
        <w:rPr>
          <w:rFonts w:ascii="Calibri" w:hAnsi="Calibri" w:cs="Calibri"/>
          <w:i/>
          <w:sz w:val="10"/>
          <w:szCs w:val="20"/>
        </w:rPr>
      </w:pPr>
    </w:p>
    <w:p w14:paraId="557A35EB" w14:textId="77777777" w:rsidR="00A60FA9" w:rsidRPr="00A60FA9" w:rsidRDefault="00A60FA9" w:rsidP="00A60FA9">
      <w:pPr>
        <w:ind w:left="1080" w:hanging="360"/>
        <w:jc w:val="both"/>
        <w:rPr>
          <w:rFonts w:ascii="Calibri" w:hAnsi="Calibri" w:cs="Calibri"/>
          <w:i/>
          <w:sz w:val="20"/>
          <w:szCs w:val="20"/>
        </w:rPr>
      </w:pPr>
      <w:r w:rsidRPr="00A60FA9">
        <w:rPr>
          <w:rFonts w:ascii="Calibri" w:hAnsi="Calibri" w:cs="Calibri"/>
          <w:i/>
          <w:sz w:val="20"/>
          <w:szCs w:val="20"/>
        </w:rPr>
        <w:t xml:space="preserve">B. </w:t>
      </w:r>
      <w:r w:rsidRPr="00A60FA9">
        <w:rPr>
          <w:rFonts w:ascii="Calibri" w:hAnsi="Calibri" w:cs="Calibri"/>
          <w:i/>
          <w:sz w:val="20"/>
          <w:szCs w:val="20"/>
        </w:rPr>
        <w:tab/>
      </w:r>
      <w:r w:rsidRPr="00A60FA9">
        <w:rPr>
          <w:rFonts w:ascii="Calibri" w:hAnsi="Calibri" w:cs="Calibri"/>
          <w:b/>
          <w:i/>
          <w:sz w:val="20"/>
          <w:szCs w:val="20"/>
        </w:rPr>
        <w:t xml:space="preserve">The </w:t>
      </w:r>
      <w:r w:rsidRPr="00A60FA9">
        <w:rPr>
          <w:rFonts w:ascii="Calibri" w:hAnsi="Calibri" w:cs="Calibri"/>
          <w:b/>
          <w:i/>
          <w:sz w:val="20"/>
          <w:szCs w:val="20"/>
          <w:u w:val="single"/>
        </w:rPr>
        <w:t>PARTNER ENTITIES</w:t>
      </w:r>
      <w:r w:rsidRPr="00A60FA9">
        <w:rPr>
          <w:rFonts w:ascii="Calibri" w:hAnsi="Calibri" w:cs="Calibri"/>
          <w:b/>
          <w:i/>
          <w:sz w:val="20"/>
          <w:szCs w:val="20"/>
        </w:rPr>
        <w:t xml:space="preserve"> shall:</w:t>
      </w:r>
    </w:p>
    <w:p w14:paraId="4C7351AF" w14:textId="77777777" w:rsidR="00A60FA9" w:rsidRPr="00A60FA9" w:rsidRDefault="00A60FA9" w:rsidP="00A60FA9">
      <w:pPr>
        <w:ind w:left="1530" w:hanging="360"/>
        <w:contextualSpacing/>
        <w:jc w:val="both"/>
        <w:rPr>
          <w:rFonts w:ascii="Calibri" w:hAnsi="Calibri" w:cs="Calibri"/>
          <w:i/>
          <w:sz w:val="20"/>
          <w:szCs w:val="20"/>
        </w:rPr>
      </w:pPr>
      <w:r w:rsidRPr="00A60FA9">
        <w:rPr>
          <w:rFonts w:ascii="Calibri" w:hAnsi="Calibri" w:cs="Calibri"/>
          <w:i/>
          <w:sz w:val="20"/>
          <w:szCs w:val="20"/>
        </w:rPr>
        <w:t xml:space="preserve">a. </w:t>
      </w:r>
      <w:r w:rsidRPr="00A60FA9">
        <w:rPr>
          <w:rFonts w:ascii="Calibri" w:hAnsi="Calibri" w:cs="Calibri"/>
          <w:i/>
          <w:sz w:val="20"/>
          <w:szCs w:val="20"/>
        </w:rPr>
        <w:tab/>
        <w:t>Allow the temporary use of their facilities as alternate EOCs during emergencies, drills, simulations, or other disaster-related activities;</w:t>
      </w:r>
    </w:p>
    <w:p w14:paraId="7F119431" w14:textId="77777777" w:rsidR="00A60FA9" w:rsidRPr="00A60FA9" w:rsidRDefault="00A60FA9" w:rsidP="00A60FA9">
      <w:pPr>
        <w:ind w:left="1530" w:hanging="360"/>
        <w:contextualSpacing/>
        <w:jc w:val="both"/>
        <w:rPr>
          <w:rFonts w:ascii="Calibri" w:hAnsi="Calibri" w:cs="Calibri"/>
          <w:i/>
          <w:sz w:val="20"/>
          <w:szCs w:val="20"/>
        </w:rPr>
      </w:pPr>
      <w:r w:rsidRPr="00A60FA9">
        <w:rPr>
          <w:rFonts w:ascii="Calibri" w:hAnsi="Calibri" w:cs="Calibri"/>
          <w:i/>
          <w:sz w:val="20"/>
          <w:szCs w:val="20"/>
        </w:rPr>
        <w:t xml:space="preserve">b. </w:t>
      </w:r>
      <w:r w:rsidRPr="00A60FA9">
        <w:rPr>
          <w:rFonts w:ascii="Calibri" w:hAnsi="Calibri" w:cs="Calibri"/>
          <w:i/>
          <w:sz w:val="20"/>
          <w:szCs w:val="20"/>
        </w:rPr>
        <w:tab/>
        <w:t>Coordinate with the MUNICIPALITY regarding availability, access, and necessary arrangements for operational use;</w:t>
      </w:r>
    </w:p>
    <w:p w14:paraId="606F1209" w14:textId="77777777" w:rsidR="00A60FA9" w:rsidRPr="00A60FA9" w:rsidRDefault="00A60FA9" w:rsidP="00A60FA9">
      <w:pPr>
        <w:ind w:left="1530" w:hanging="360"/>
        <w:contextualSpacing/>
        <w:jc w:val="both"/>
        <w:rPr>
          <w:rFonts w:ascii="Calibri" w:hAnsi="Calibri" w:cs="Calibri"/>
          <w:i/>
          <w:sz w:val="20"/>
          <w:szCs w:val="20"/>
        </w:rPr>
      </w:pPr>
      <w:r w:rsidRPr="00A60FA9">
        <w:rPr>
          <w:rFonts w:ascii="Calibri" w:hAnsi="Calibri" w:cs="Calibri"/>
          <w:i/>
          <w:sz w:val="20"/>
          <w:szCs w:val="20"/>
        </w:rPr>
        <w:t>c.</w:t>
      </w:r>
      <w:r w:rsidRPr="00A60FA9">
        <w:rPr>
          <w:rFonts w:ascii="Calibri" w:hAnsi="Calibri" w:cs="Calibri"/>
          <w:i/>
          <w:sz w:val="20"/>
          <w:szCs w:val="20"/>
        </w:rPr>
        <w:tab/>
        <w:t>Ensure that the designated space is available and cleared of obstruction when activated as an alternate EOC;</w:t>
      </w:r>
    </w:p>
    <w:p w14:paraId="2013D563" w14:textId="77777777" w:rsidR="00A60FA9" w:rsidRPr="00A60FA9" w:rsidRDefault="00A60FA9" w:rsidP="00A60FA9">
      <w:pPr>
        <w:ind w:left="1530" w:hanging="360"/>
        <w:contextualSpacing/>
        <w:jc w:val="both"/>
        <w:rPr>
          <w:rFonts w:ascii="Calibri" w:hAnsi="Calibri" w:cs="Calibri"/>
          <w:i/>
          <w:sz w:val="20"/>
          <w:szCs w:val="20"/>
        </w:rPr>
      </w:pPr>
      <w:r w:rsidRPr="00A60FA9">
        <w:rPr>
          <w:rFonts w:ascii="Calibri" w:hAnsi="Calibri" w:cs="Calibri"/>
          <w:i/>
          <w:sz w:val="20"/>
          <w:szCs w:val="20"/>
        </w:rPr>
        <w:t xml:space="preserve">d. </w:t>
      </w:r>
      <w:r w:rsidRPr="00A60FA9">
        <w:rPr>
          <w:rFonts w:ascii="Calibri" w:hAnsi="Calibri" w:cs="Calibri"/>
          <w:i/>
          <w:sz w:val="20"/>
          <w:szCs w:val="20"/>
        </w:rPr>
        <w:tab/>
        <w:t>Assist in securing the facility and resources used during the operations; and</w:t>
      </w:r>
    </w:p>
    <w:p w14:paraId="33EE02F1" w14:textId="77777777" w:rsidR="00A60FA9" w:rsidRPr="00A60FA9" w:rsidRDefault="00A60FA9" w:rsidP="00A60FA9">
      <w:pPr>
        <w:ind w:left="1530" w:hanging="360"/>
        <w:contextualSpacing/>
        <w:jc w:val="both"/>
        <w:rPr>
          <w:rFonts w:ascii="Calibri" w:hAnsi="Calibri" w:cs="Calibri"/>
          <w:i/>
          <w:sz w:val="20"/>
          <w:szCs w:val="20"/>
        </w:rPr>
      </w:pPr>
      <w:r w:rsidRPr="00A60FA9">
        <w:rPr>
          <w:rFonts w:ascii="Calibri" w:hAnsi="Calibri" w:cs="Calibri"/>
          <w:i/>
          <w:sz w:val="20"/>
          <w:szCs w:val="20"/>
        </w:rPr>
        <w:t xml:space="preserve">e. </w:t>
      </w:r>
      <w:r w:rsidRPr="00A60FA9">
        <w:rPr>
          <w:rFonts w:ascii="Calibri" w:hAnsi="Calibri" w:cs="Calibri"/>
          <w:i/>
          <w:sz w:val="20"/>
          <w:szCs w:val="20"/>
        </w:rPr>
        <w:tab/>
        <w:t>Provide feedback or report concerns regarding the usage of the facility to the MUNICIPALITY.</w:t>
      </w:r>
    </w:p>
    <w:p w14:paraId="4CF3B86F" w14:textId="77777777" w:rsidR="00A60FA9" w:rsidRPr="00A60FA9" w:rsidRDefault="00A60FA9" w:rsidP="00A60FA9">
      <w:pPr>
        <w:ind w:left="990" w:hanging="270"/>
        <w:contextualSpacing/>
        <w:jc w:val="both"/>
        <w:rPr>
          <w:rFonts w:ascii="Calibri" w:hAnsi="Calibri" w:cs="Calibri"/>
          <w:i/>
          <w:sz w:val="10"/>
          <w:szCs w:val="20"/>
        </w:rPr>
      </w:pPr>
    </w:p>
    <w:p w14:paraId="3CF74ED8" w14:textId="77777777" w:rsidR="00A60FA9" w:rsidRPr="00A60FA9" w:rsidRDefault="00A60FA9" w:rsidP="00A60FA9">
      <w:pPr>
        <w:keepNext/>
        <w:keepLines/>
        <w:spacing w:before="160" w:after="80"/>
        <w:ind w:left="720" w:hanging="360"/>
        <w:jc w:val="both"/>
        <w:outlineLvl w:val="1"/>
        <w:rPr>
          <w:rFonts w:ascii="Calibri" w:eastAsiaTheme="majorEastAsia" w:hAnsi="Calibri" w:cs="Calibri"/>
          <w:i/>
          <w:color w:val="2F5496" w:themeColor="accent1" w:themeShade="BF"/>
          <w:sz w:val="32"/>
          <w:szCs w:val="40"/>
        </w:rPr>
      </w:pPr>
      <w:r w:rsidRPr="00A60FA9">
        <w:rPr>
          <w:rFonts w:ascii="Calibri" w:eastAsiaTheme="majorEastAsia" w:hAnsi="Calibri" w:cs="Calibri"/>
          <w:i/>
          <w:color w:val="2F5496" w:themeColor="accent1" w:themeShade="BF"/>
          <w:sz w:val="32"/>
          <w:szCs w:val="40"/>
        </w:rPr>
        <w:t xml:space="preserve">3. </w:t>
      </w:r>
      <w:r w:rsidRPr="00A60FA9">
        <w:rPr>
          <w:rFonts w:ascii="Calibri" w:eastAsiaTheme="majorEastAsia" w:hAnsi="Calibri" w:cs="Calibri"/>
          <w:i/>
          <w:color w:val="2F5496" w:themeColor="accent1" w:themeShade="BF"/>
          <w:sz w:val="32"/>
          <w:szCs w:val="40"/>
        </w:rPr>
        <w:tab/>
      </w:r>
      <w:r w:rsidRPr="00A60FA9">
        <w:rPr>
          <w:rFonts w:ascii="Calibri" w:eastAsiaTheme="majorEastAsia" w:hAnsi="Calibri" w:cs="Calibri"/>
          <w:bCs/>
          <w:i/>
          <w:color w:val="2F5496" w:themeColor="accent1" w:themeShade="BF"/>
          <w:sz w:val="32"/>
          <w:szCs w:val="40"/>
        </w:rPr>
        <w:t>DURATION</w:t>
      </w:r>
    </w:p>
    <w:p w14:paraId="76988A1C" w14:textId="77777777" w:rsidR="00A60FA9" w:rsidRPr="00A60FA9" w:rsidRDefault="00A60FA9" w:rsidP="00A60FA9">
      <w:pPr>
        <w:ind w:left="720" w:firstLine="720"/>
        <w:jc w:val="both"/>
        <w:rPr>
          <w:rFonts w:ascii="Calibri" w:hAnsi="Calibri" w:cs="Calibri"/>
          <w:i/>
          <w:sz w:val="20"/>
          <w:szCs w:val="20"/>
        </w:rPr>
      </w:pPr>
      <w:r w:rsidRPr="00A60FA9">
        <w:rPr>
          <w:rFonts w:ascii="Calibri" w:hAnsi="Calibri" w:cs="Calibri"/>
          <w:i/>
          <w:sz w:val="20"/>
          <w:szCs w:val="20"/>
        </w:rPr>
        <w:t>This Agreement shall be effective upon signing and shall remain in force unless otherwise revoked in writing by either party with at least thirty (30) days prior notice.</w:t>
      </w:r>
    </w:p>
    <w:p w14:paraId="54F7459D" w14:textId="77777777" w:rsidR="00A60FA9" w:rsidRPr="00A60FA9" w:rsidRDefault="00A60FA9" w:rsidP="00A60FA9">
      <w:pPr>
        <w:ind w:left="720" w:firstLine="720"/>
        <w:jc w:val="both"/>
        <w:rPr>
          <w:rFonts w:ascii="Calibri" w:hAnsi="Calibri" w:cs="Calibri"/>
          <w:i/>
          <w:sz w:val="20"/>
          <w:szCs w:val="20"/>
        </w:rPr>
      </w:pPr>
    </w:p>
    <w:p w14:paraId="2D36722D" w14:textId="77777777" w:rsidR="00A60FA9" w:rsidRPr="00A60FA9" w:rsidRDefault="00A60FA9" w:rsidP="00A60FA9">
      <w:pPr>
        <w:ind w:left="720" w:firstLine="720"/>
        <w:jc w:val="both"/>
        <w:rPr>
          <w:rFonts w:ascii="Calibri" w:hAnsi="Calibri" w:cs="Calibri"/>
          <w:i/>
          <w:sz w:val="20"/>
          <w:szCs w:val="20"/>
        </w:rPr>
      </w:pPr>
      <w:r w:rsidRPr="00A60FA9">
        <w:rPr>
          <w:rFonts w:ascii="Arial" w:hAnsi="Arial" w:cs="Arial"/>
          <w:sz w:val="22"/>
        </w:rPr>
        <w:tab/>
      </w:r>
      <w:r w:rsidRPr="00A60FA9">
        <w:rPr>
          <w:rFonts w:ascii="Arial" w:hAnsi="Arial" w:cs="Arial"/>
          <w:sz w:val="22"/>
        </w:rPr>
        <w:tab/>
      </w:r>
      <w:r w:rsidRPr="00A60FA9">
        <w:rPr>
          <w:rFonts w:ascii="Arial" w:hAnsi="Arial" w:cs="Arial"/>
          <w:sz w:val="22"/>
        </w:rPr>
        <w:tab/>
      </w:r>
      <w:r w:rsidRPr="00A60FA9">
        <w:rPr>
          <w:rFonts w:ascii="Arial" w:hAnsi="Arial" w:cs="Arial"/>
          <w:sz w:val="22"/>
        </w:rPr>
        <w:tab/>
      </w:r>
      <w:r w:rsidRPr="00A60FA9">
        <w:rPr>
          <w:rFonts w:ascii="Arial" w:hAnsi="Arial" w:cs="Arial"/>
          <w:sz w:val="22"/>
        </w:rPr>
        <w:tab/>
      </w:r>
      <w:r w:rsidRPr="00A60FA9">
        <w:rPr>
          <w:rFonts w:ascii="Arial" w:hAnsi="Arial" w:cs="Arial"/>
          <w:sz w:val="22"/>
        </w:rPr>
        <w:tab/>
      </w:r>
      <w:r w:rsidRPr="00A60FA9">
        <w:rPr>
          <w:rFonts w:ascii="Arial" w:hAnsi="Arial" w:cs="Arial"/>
          <w:sz w:val="22"/>
        </w:rPr>
        <w:tab/>
        <w:t>Page 3-Res.No.2025-065</w:t>
      </w:r>
    </w:p>
    <w:p w14:paraId="1CC6EF88" w14:textId="77777777" w:rsidR="00A60FA9" w:rsidRPr="00A60FA9" w:rsidRDefault="00A60FA9" w:rsidP="00A60FA9">
      <w:pPr>
        <w:ind w:firstLine="720"/>
        <w:jc w:val="both"/>
        <w:rPr>
          <w:rFonts w:ascii="Calibri" w:hAnsi="Calibri" w:cs="Calibri"/>
          <w:i/>
          <w:sz w:val="10"/>
          <w:szCs w:val="20"/>
        </w:rPr>
      </w:pPr>
    </w:p>
    <w:p w14:paraId="16DFFD50" w14:textId="77777777" w:rsidR="00A60FA9" w:rsidRPr="00A60FA9" w:rsidRDefault="00A60FA9" w:rsidP="00A60FA9">
      <w:pPr>
        <w:keepNext/>
        <w:keepLines/>
        <w:spacing w:before="160" w:after="80"/>
        <w:ind w:left="720" w:hanging="360"/>
        <w:jc w:val="both"/>
        <w:outlineLvl w:val="1"/>
        <w:rPr>
          <w:rFonts w:ascii="Calibri" w:eastAsiaTheme="majorEastAsia" w:hAnsi="Calibri" w:cs="Calibri"/>
          <w:i/>
          <w:color w:val="2F5496" w:themeColor="accent1" w:themeShade="BF"/>
          <w:sz w:val="32"/>
          <w:szCs w:val="40"/>
        </w:rPr>
      </w:pPr>
      <w:r w:rsidRPr="00A60FA9">
        <w:rPr>
          <w:rFonts w:ascii="Calibri" w:eastAsiaTheme="majorEastAsia" w:hAnsi="Calibri" w:cs="Calibri"/>
          <w:i/>
          <w:color w:val="2F5496" w:themeColor="accent1" w:themeShade="BF"/>
          <w:sz w:val="32"/>
          <w:szCs w:val="40"/>
        </w:rPr>
        <w:t xml:space="preserve">4. </w:t>
      </w:r>
      <w:r w:rsidRPr="00A60FA9">
        <w:rPr>
          <w:rFonts w:ascii="Calibri" w:eastAsiaTheme="majorEastAsia" w:hAnsi="Calibri" w:cs="Calibri"/>
          <w:i/>
          <w:color w:val="2F5496" w:themeColor="accent1" w:themeShade="BF"/>
          <w:sz w:val="32"/>
          <w:szCs w:val="40"/>
        </w:rPr>
        <w:tab/>
      </w:r>
      <w:r w:rsidRPr="00A60FA9">
        <w:rPr>
          <w:rFonts w:ascii="Calibri" w:eastAsiaTheme="majorEastAsia" w:hAnsi="Calibri" w:cs="Calibri"/>
          <w:bCs/>
          <w:i/>
          <w:color w:val="2F5496" w:themeColor="accent1" w:themeShade="BF"/>
          <w:sz w:val="32"/>
          <w:szCs w:val="40"/>
        </w:rPr>
        <w:t>COSTS AND EXPENSES</w:t>
      </w:r>
    </w:p>
    <w:p w14:paraId="2A05B5CA" w14:textId="77777777" w:rsidR="00A60FA9" w:rsidRPr="00A60FA9" w:rsidRDefault="00A60FA9" w:rsidP="00A60FA9">
      <w:pPr>
        <w:ind w:left="720" w:firstLine="720"/>
        <w:jc w:val="both"/>
        <w:rPr>
          <w:rFonts w:ascii="Calibri" w:hAnsi="Calibri" w:cs="Calibri"/>
          <w:i/>
          <w:sz w:val="20"/>
          <w:szCs w:val="20"/>
        </w:rPr>
      </w:pPr>
      <w:r w:rsidRPr="00A60FA9">
        <w:rPr>
          <w:rFonts w:ascii="Calibri" w:hAnsi="Calibri" w:cs="Calibri"/>
          <w:i/>
          <w:sz w:val="20"/>
          <w:szCs w:val="20"/>
        </w:rPr>
        <w:t>Any cost incurred in the preparation, operation, and restoration of the designated facilities used as alternate EOCs shall be shouldered by the MUNICIPALITY, subject to availability of funds and existing government accounting and auditing rules.</w:t>
      </w:r>
    </w:p>
    <w:p w14:paraId="381BC40D" w14:textId="77777777" w:rsidR="00A60FA9" w:rsidRPr="00A60FA9" w:rsidRDefault="00A60FA9" w:rsidP="00A60FA9">
      <w:pPr>
        <w:ind w:firstLine="720"/>
        <w:jc w:val="both"/>
        <w:rPr>
          <w:rFonts w:ascii="Calibri" w:hAnsi="Calibri" w:cs="Calibri"/>
          <w:i/>
          <w:sz w:val="10"/>
          <w:szCs w:val="20"/>
        </w:rPr>
      </w:pPr>
    </w:p>
    <w:p w14:paraId="1C3CED02" w14:textId="77777777" w:rsidR="00A60FA9" w:rsidRPr="00A60FA9" w:rsidRDefault="00A60FA9" w:rsidP="00A60FA9">
      <w:pPr>
        <w:keepNext/>
        <w:keepLines/>
        <w:spacing w:before="160" w:after="80"/>
        <w:ind w:left="720" w:hanging="360"/>
        <w:jc w:val="both"/>
        <w:outlineLvl w:val="1"/>
        <w:rPr>
          <w:rFonts w:ascii="Calibri" w:eastAsiaTheme="majorEastAsia" w:hAnsi="Calibri" w:cs="Calibri"/>
          <w:i/>
          <w:color w:val="2F5496" w:themeColor="accent1" w:themeShade="BF"/>
          <w:sz w:val="32"/>
          <w:szCs w:val="40"/>
        </w:rPr>
      </w:pPr>
      <w:r w:rsidRPr="00A60FA9">
        <w:rPr>
          <w:rFonts w:ascii="Calibri" w:eastAsiaTheme="majorEastAsia" w:hAnsi="Calibri" w:cs="Calibri"/>
          <w:i/>
          <w:color w:val="2F5496" w:themeColor="accent1" w:themeShade="BF"/>
          <w:sz w:val="32"/>
          <w:szCs w:val="40"/>
        </w:rPr>
        <w:t xml:space="preserve">5. </w:t>
      </w:r>
      <w:r w:rsidRPr="00A60FA9">
        <w:rPr>
          <w:rFonts w:ascii="Calibri" w:eastAsiaTheme="majorEastAsia" w:hAnsi="Calibri" w:cs="Calibri"/>
          <w:i/>
          <w:color w:val="2F5496" w:themeColor="accent1" w:themeShade="BF"/>
          <w:sz w:val="32"/>
          <w:szCs w:val="40"/>
        </w:rPr>
        <w:tab/>
      </w:r>
      <w:r w:rsidRPr="00A60FA9">
        <w:rPr>
          <w:rFonts w:ascii="Calibri" w:eastAsiaTheme="majorEastAsia" w:hAnsi="Calibri" w:cs="Calibri"/>
          <w:bCs/>
          <w:i/>
          <w:color w:val="2F5496" w:themeColor="accent1" w:themeShade="BF"/>
          <w:sz w:val="32"/>
          <w:szCs w:val="40"/>
        </w:rPr>
        <w:t>AMENDEMENTS</w:t>
      </w:r>
    </w:p>
    <w:p w14:paraId="685D27BC" w14:textId="77777777" w:rsidR="00A60FA9" w:rsidRPr="00A60FA9" w:rsidRDefault="00A60FA9" w:rsidP="00A60FA9">
      <w:pPr>
        <w:ind w:left="720" w:firstLine="720"/>
        <w:jc w:val="both"/>
        <w:rPr>
          <w:rFonts w:ascii="Calibri" w:hAnsi="Calibri" w:cs="Calibri"/>
          <w:i/>
          <w:sz w:val="20"/>
          <w:szCs w:val="20"/>
        </w:rPr>
      </w:pPr>
      <w:r w:rsidRPr="00A60FA9">
        <w:rPr>
          <w:rFonts w:ascii="Calibri" w:hAnsi="Calibri" w:cs="Calibri"/>
          <w:i/>
          <w:sz w:val="20"/>
          <w:szCs w:val="20"/>
        </w:rPr>
        <w:t>This Agreement may be amended, revised, or modified by mutual consent of the parties through a written agreement signed by authorized representatives.</w:t>
      </w:r>
    </w:p>
    <w:p w14:paraId="58CA5879" w14:textId="77777777" w:rsidR="00A60FA9" w:rsidRPr="00A60FA9" w:rsidRDefault="00A60FA9" w:rsidP="00A60FA9">
      <w:pPr>
        <w:ind w:firstLine="720"/>
        <w:jc w:val="both"/>
        <w:rPr>
          <w:rFonts w:ascii="Arial" w:hAnsi="Arial" w:cs="Arial"/>
          <w:sz w:val="22"/>
        </w:rPr>
      </w:pPr>
      <w:r w:rsidRPr="00A60FA9">
        <w:rPr>
          <w:rFonts w:ascii="Arial" w:hAnsi="Arial" w:cs="Arial"/>
          <w:b/>
          <w:bCs/>
          <w:sz w:val="22"/>
        </w:rPr>
        <w:t>NOW, THEREFORE</w:t>
      </w:r>
      <w:r w:rsidRPr="00A60FA9">
        <w:rPr>
          <w:rFonts w:ascii="Arial" w:hAnsi="Arial" w:cs="Arial"/>
          <w:sz w:val="22"/>
        </w:rPr>
        <w:t xml:space="preserve">, on motion of </w:t>
      </w:r>
      <w:r w:rsidRPr="00A60FA9">
        <w:rPr>
          <w:rFonts w:ascii="Arial" w:hAnsi="Arial" w:cs="Arial"/>
          <w:sz w:val="22"/>
          <w:szCs w:val="20"/>
        </w:rPr>
        <w:t>HON. ANA ROWENA PERERA, Committee Member</w:t>
      </w:r>
      <w:r w:rsidRPr="00A60FA9">
        <w:rPr>
          <w:rFonts w:ascii="Arial" w:hAnsi="Arial" w:cs="Arial"/>
        </w:rPr>
        <w:t xml:space="preserve"> (</w:t>
      </w:r>
      <w:r w:rsidRPr="00A60FA9">
        <w:rPr>
          <w:rFonts w:ascii="Calibri" w:hAnsi="Calibri" w:cs="Calibri"/>
          <w:i/>
          <w:sz w:val="22"/>
          <w:szCs w:val="22"/>
        </w:rPr>
        <w:t xml:space="preserve">under the authorship of Hon. Adrian S. </w:t>
      </w:r>
      <w:proofErr w:type="spellStart"/>
      <w:r w:rsidRPr="00A60FA9">
        <w:rPr>
          <w:rFonts w:ascii="Calibri" w:hAnsi="Calibri" w:cs="Calibri"/>
          <w:i/>
          <w:sz w:val="22"/>
          <w:szCs w:val="22"/>
        </w:rPr>
        <w:t>Camposagrado</w:t>
      </w:r>
      <w:proofErr w:type="spellEnd"/>
      <w:r w:rsidRPr="00A60FA9">
        <w:rPr>
          <w:rFonts w:ascii="Calibri" w:hAnsi="Calibri" w:cs="Calibri"/>
          <w:i/>
          <w:sz w:val="22"/>
          <w:szCs w:val="22"/>
        </w:rPr>
        <w:t>, Chairman, Committee on Disaster, Risk Reduction, &amp; Management, Science &amp; Technology)</w:t>
      </w:r>
      <w:r w:rsidRPr="00A60FA9">
        <w:rPr>
          <w:rFonts w:ascii="Arial" w:hAnsi="Arial" w:cs="Arial"/>
          <w:sz w:val="22"/>
        </w:rPr>
        <w:t xml:space="preserve"> and duly seconded by Hon.</w:t>
      </w:r>
      <w:r w:rsidRPr="00A60FA9">
        <w:rPr>
          <w:rFonts w:ascii="Calibri" w:hAnsi="Calibri" w:cs="Calibri"/>
          <w:i/>
          <w:sz w:val="20"/>
          <w:szCs w:val="20"/>
        </w:rPr>
        <w:t xml:space="preserve"> </w:t>
      </w:r>
      <w:r w:rsidRPr="00A60FA9">
        <w:rPr>
          <w:rFonts w:ascii="Arial" w:hAnsi="Arial" w:cs="Arial"/>
          <w:sz w:val="22"/>
          <w:szCs w:val="20"/>
        </w:rPr>
        <w:t xml:space="preserve">Reynaldo E. </w:t>
      </w:r>
      <w:proofErr w:type="spellStart"/>
      <w:r w:rsidRPr="00A60FA9">
        <w:rPr>
          <w:rFonts w:ascii="Arial" w:hAnsi="Arial" w:cs="Arial"/>
          <w:sz w:val="22"/>
          <w:szCs w:val="20"/>
        </w:rPr>
        <w:t>Tumabotabo</w:t>
      </w:r>
      <w:proofErr w:type="spellEnd"/>
      <w:r w:rsidRPr="00A60FA9">
        <w:rPr>
          <w:rFonts w:ascii="Arial" w:hAnsi="Arial" w:cs="Arial"/>
          <w:sz w:val="22"/>
          <w:szCs w:val="20"/>
        </w:rPr>
        <w:t xml:space="preserve">, Hon. Norberto T. </w:t>
      </w:r>
      <w:proofErr w:type="spellStart"/>
      <w:r w:rsidRPr="00A60FA9">
        <w:rPr>
          <w:rFonts w:ascii="Arial" w:hAnsi="Arial" w:cs="Arial"/>
          <w:sz w:val="22"/>
          <w:szCs w:val="20"/>
        </w:rPr>
        <w:t>Turalba</w:t>
      </w:r>
      <w:proofErr w:type="spellEnd"/>
      <w:r w:rsidRPr="00A60FA9">
        <w:rPr>
          <w:rFonts w:ascii="Arial" w:hAnsi="Arial" w:cs="Arial"/>
          <w:sz w:val="22"/>
          <w:szCs w:val="20"/>
        </w:rPr>
        <w:t xml:space="preserve">, Hon. Jerry T. </w:t>
      </w:r>
      <w:proofErr w:type="spellStart"/>
      <w:r w:rsidRPr="00A60FA9">
        <w:rPr>
          <w:rFonts w:ascii="Arial" w:hAnsi="Arial" w:cs="Arial"/>
          <w:sz w:val="22"/>
          <w:szCs w:val="20"/>
        </w:rPr>
        <w:t>Tuares</w:t>
      </w:r>
      <w:proofErr w:type="spellEnd"/>
      <w:r w:rsidRPr="00A60FA9">
        <w:rPr>
          <w:rFonts w:ascii="Arial" w:hAnsi="Arial" w:cs="Arial"/>
          <w:sz w:val="22"/>
          <w:szCs w:val="20"/>
        </w:rPr>
        <w:t>,</w:t>
      </w:r>
      <w:r w:rsidRPr="00A60FA9">
        <w:rPr>
          <w:rFonts w:ascii="Arial" w:hAnsi="Arial" w:cs="Arial"/>
          <w:b/>
          <w:sz w:val="22"/>
          <w:szCs w:val="20"/>
        </w:rPr>
        <w:t xml:space="preserve"> </w:t>
      </w:r>
      <w:r w:rsidRPr="00A60FA9">
        <w:rPr>
          <w:rFonts w:ascii="Arial" w:hAnsi="Arial" w:cs="Arial"/>
          <w:sz w:val="22"/>
          <w:szCs w:val="20"/>
        </w:rPr>
        <w:t xml:space="preserve">Hon. Joel L. </w:t>
      </w:r>
      <w:proofErr w:type="gramStart"/>
      <w:r w:rsidRPr="00A60FA9">
        <w:rPr>
          <w:rFonts w:ascii="Arial" w:hAnsi="Arial" w:cs="Arial"/>
          <w:sz w:val="22"/>
          <w:szCs w:val="20"/>
        </w:rPr>
        <w:t>Sayson,  Hon.</w:t>
      </w:r>
      <w:proofErr w:type="gramEnd"/>
      <w:r w:rsidRPr="00A60FA9">
        <w:rPr>
          <w:rFonts w:ascii="Arial" w:hAnsi="Arial" w:cs="Arial"/>
          <w:sz w:val="22"/>
          <w:szCs w:val="20"/>
        </w:rPr>
        <w:t xml:space="preserve"> Gaylord </w:t>
      </w:r>
      <w:proofErr w:type="spellStart"/>
      <w:r w:rsidRPr="00A60FA9">
        <w:rPr>
          <w:rFonts w:ascii="Arial" w:hAnsi="Arial" w:cs="Arial"/>
          <w:sz w:val="22"/>
          <w:szCs w:val="20"/>
        </w:rPr>
        <w:t>Trasporto</w:t>
      </w:r>
      <w:proofErr w:type="spellEnd"/>
      <w:r w:rsidRPr="00A60FA9">
        <w:rPr>
          <w:rFonts w:ascii="Arial" w:hAnsi="Arial" w:cs="Arial"/>
          <w:sz w:val="22"/>
          <w:szCs w:val="20"/>
        </w:rPr>
        <w:t xml:space="preserve"> </w:t>
      </w:r>
      <w:r w:rsidRPr="00A60FA9">
        <w:rPr>
          <w:rFonts w:ascii="Arial" w:hAnsi="Arial" w:cs="Arial"/>
          <w:sz w:val="22"/>
        </w:rPr>
        <w:t xml:space="preserve">and Hon. Florence Joy V. </w:t>
      </w:r>
      <w:proofErr w:type="spellStart"/>
      <w:r w:rsidRPr="00A60FA9">
        <w:rPr>
          <w:rFonts w:ascii="Arial" w:hAnsi="Arial" w:cs="Arial"/>
          <w:sz w:val="22"/>
        </w:rPr>
        <w:t>Cabalonga</w:t>
      </w:r>
      <w:proofErr w:type="spellEnd"/>
      <w:r w:rsidRPr="00A60FA9">
        <w:rPr>
          <w:rFonts w:ascii="Arial" w:hAnsi="Arial" w:cs="Arial"/>
          <w:sz w:val="22"/>
        </w:rPr>
        <w:t>;</w:t>
      </w:r>
    </w:p>
    <w:p w14:paraId="65B0F97D" w14:textId="77777777" w:rsidR="00A60FA9" w:rsidRPr="00A60FA9" w:rsidRDefault="00A60FA9" w:rsidP="00A60FA9">
      <w:pPr>
        <w:ind w:firstLine="720"/>
        <w:contextualSpacing/>
        <w:jc w:val="both"/>
        <w:rPr>
          <w:rFonts w:ascii="Arial" w:hAnsi="Arial" w:cs="Arial"/>
          <w:b/>
          <w:bCs/>
          <w:sz w:val="12"/>
          <w:szCs w:val="18"/>
        </w:rPr>
      </w:pPr>
    </w:p>
    <w:p w14:paraId="516020F4" w14:textId="77777777" w:rsidR="00A60FA9" w:rsidRPr="00A60FA9" w:rsidRDefault="00A60FA9" w:rsidP="00A60FA9">
      <w:pPr>
        <w:ind w:firstLine="720"/>
        <w:contextualSpacing/>
        <w:jc w:val="both"/>
        <w:rPr>
          <w:rFonts w:ascii="Arial" w:hAnsi="Arial" w:cs="Arial"/>
          <w:sz w:val="22"/>
        </w:rPr>
      </w:pPr>
      <w:r w:rsidRPr="00A60FA9">
        <w:rPr>
          <w:rFonts w:ascii="Arial" w:hAnsi="Arial" w:cs="Arial"/>
          <w:b/>
          <w:bCs/>
          <w:sz w:val="22"/>
        </w:rPr>
        <w:t>BE IT RESOLVED</w:t>
      </w:r>
      <w:r w:rsidRPr="00A60FA9">
        <w:rPr>
          <w:rFonts w:ascii="Arial" w:hAnsi="Arial" w:cs="Arial"/>
          <w:b/>
          <w:sz w:val="22"/>
        </w:rPr>
        <w:t>,</w:t>
      </w:r>
      <w:r w:rsidRPr="00A60FA9">
        <w:rPr>
          <w:rFonts w:ascii="Arial" w:hAnsi="Arial" w:cs="Arial"/>
          <w:sz w:val="22"/>
        </w:rPr>
        <w:t xml:space="preserve"> </w:t>
      </w:r>
      <w:r w:rsidRPr="00A60FA9">
        <w:rPr>
          <w:rFonts w:ascii="Arial" w:hAnsi="Arial" w:cs="Arial"/>
          <w:b/>
          <w:bCs/>
          <w:sz w:val="22"/>
        </w:rPr>
        <w:t>AS IT IS HEREBY RESOLVED</w:t>
      </w:r>
      <w:r w:rsidRPr="00A60FA9">
        <w:rPr>
          <w:rFonts w:ascii="Arial" w:hAnsi="Arial" w:cs="Arial"/>
          <w:sz w:val="22"/>
        </w:rPr>
        <w:t xml:space="preserve">, to authorize the Municipal Mayor, Atty. Virgilio T. Teruel, for and in behalf of the Municipality of </w:t>
      </w:r>
      <w:proofErr w:type="spellStart"/>
      <w:r w:rsidRPr="00A60FA9">
        <w:rPr>
          <w:rFonts w:ascii="Arial" w:hAnsi="Arial" w:cs="Arial"/>
          <w:sz w:val="22"/>
        </w:rPr>
        <w:t>Tigbauan</w:t>
      </w:r>
      <w:proofErr w:type="spellEnd"/>
      <w:r w:rsidRPr="00A60FA9">
        <w:rPr>
          <w:rFonts w:ascii="Arial" w:hAnsi="Arial" w:cs="Arial"/>
          <w:sz w:val="22"/>
        </w:rPr>
        <w:t xml:space="preserve">, to enter into a Memorandum of Agreement (MOA) With </w:t>
      </w:r>
      <w:proofErr w:type="spellStart"/>
      <w:r w:rsidRPr="00A60FA9">
        <w:rPr>
          <w:rFonts w:ascii="Arial" w:hAnsi="Arial" w:cs="Arial"/>
          <w:i/>
          <w:iCs/>
          <w:sz w:val="22"/>
        </w:rPr>
        <w:t>Tigbauan</w:t>
      </w:r>
      <w:proofErr w:type="spellEnd"/>
      <w:r w:rsidRPr="00A60FA9">
        <w:rPr>
          <w:rFonts w:ascii="Arial" w:hAnsi="Arial" w:cs="Arial"/>
          <w:i/>
          <w:iCs/>
          <w:sz w:val="22"/>
        </w:rPr>
        <w:t xml:space="preserve"> National High School, Barangay 5 </w:t>
      </w:r>
      <w:proofErr w:type="spellStart"/>
      <w:r w:rsidRPr="00A60FA9">
        <w:rPr>
          <w:rFonts w:ascii="Arial" w:hAnsi="Arial" w:cs="Arial"/>
          <w:i/>
          <w:iCs/>
          <w:sz w:val="22"/>
        </w:rPr>
        <w:t>Poblacion</w:t>
      </w:r>
      <w:proofErr w:type="spellEnd"/>
      <w:r w:rsidRPr="00A60FA9">
        <w:rPr>
          <w:rFonts w:ascii="Arial" w:hAnsi="Arial" w:cs="Arial"/>
          <w:i/>
          <w:iCs/>
          <w:sz w:val="22"/>
        </w:rPr>
        <w:t>, Barangay Parara Norte and Office of the Senior Citizens Affairs (OSCA)</w:t>
      </w:r>
      <w:r w:rsidRPr="00A60FA9">
        <w:rPr>
          <w:rFonts w:ascii="Arial" w:hAnsi="Arial" w:cs="Arial"/>
          <w:sz w:val="22"/>
        </w:rPr>
        <w:t>, Which are Deemed Critical in Strengthening our Local Disaster Risk Reduction Response and Operation;</w:t>
      </w:r>
    </w:p>
    <w:p w14:paraId="6FDD03BC" w14:textId="77777777" w:rsidR="00A60FA9" w:rsidRPr="00A60FA9" w:rsidRDefault="00A60FA9" w:rsidP="00A60FA9">
      <w:pPr>
        <w:ind w:firstLine="720"/>
        <w:contextualSpacing/>
        <w:jc w:val="both"/>
        <w:rPr>
          <w:rFonts w:ascii="Arial" w:hAnsi="Arial" w:cs="Arial"/>
          <w:sz w:val="22"/>
        </w:rPr>
      </w:pPr>
    </w:p>
    <w:p w14:paraId="0CE52E00" w14:textId="77777777" w:rsidR="00A60FA9" w:rsidRPr="00A60FA9" w:rsidRDefault="00A60FA9" w:rsidP="00A60FA9">
      <w:pPr>
        <w:ind w:firstLine="720"/>
        <w:jc w:val="both"/>
        <w:rPr>
          <w:rFonts w:ascii="Arial" w:hAnsi="Arial" w:cs="Arial"/>
          <w:sz w:val="22"/>
        </w:rPr>
      </w:pPr>
      <w:r w:rsidRPr="00A60FA9">
        <w:rPr>
          <w:rFonts w:ascii="Arial" w:hAnsi="Arial" w:cs="Arial"/>
          <w:b/>
          <w:bCs/>
          <w:sz w:val="22"/>
        </w:rPr>
        <w:t>RESOLVED FURTHER</w:t>
      </w:r>
      <w:r w:rsidRPr="00A60FA9">
        <w:rPr>
          <w:rFonts w:ascii="Arial" w:hAnsi="Arial" w:cs="Arial"/>
          <w:sz w:val="22"/>
        </w:rPr>
        <w:t>, to furnish copies of this Resolution to Hon. Atty. Virgilio T. Teruel, Municipal Mayor and to all concerned for their information and/or appropriate action.</w:t>
      </w:r>
    </w:p>
    <w:p w14:paraId="4F225C4A" w14:textId="77777777" w:rsidR="00A60FA9" w:rsidRPr="00A60FA9" w:rsidRDefault="00A60FA9" w:rsidP="00A60FA9">
      <w:pPr>
        <w:ind w:firstLine="720"/>
        <w:jc w:val="both"/>
        <w:rPr>
          <w:rFonts w:ascii="Arial" w:hAnsi="Arial" w:cs="Arial"/>
          <w:b/>
          <w:bCs/>
          <w:sz w:val="22"/>
        </w:rPr>
      </w:pPr>
    </w:p>
    <w:p w14:paraId="743B55C0" w14:textId="77777777" w:rsidR="00A60FA9" w:rsidRPr="00A60FA9" w:rsidRDefault="00A60FA9" w:rsidP="00A60FA9">
      <w:pPr>
        <w:ind w:firstLine="720"/>
        <w:jc w:val="both"/>
        <w:rPr>
          <w:rFonts w:ascii="Arial" w:hAnsi="Arial" w:cs="Arial"/>
          <w:sz w:val="22"/>
        </w:rPr>
      </w:pPr>
      <w:r w:rsidRPr="00A60FA9">
        <w:rPr>
          <w:rFonts w:ascii="Arial" w:hAnsi="Arial" w:cs="Arial"/>
          <w:b/>
          <w:bCs/>
          <w:sz w:val="22"/>
        </w:rPr>
        <w:t>APPROVED</w:t>
      </w:r>
      <w:r w:rsidRPr="00A60FA9">
        <w:rPr>
          <w:rFonts w:ascii="Arial" w:hAnsi="Arial" w:cs="Arial"/>
          <w:sz w:val="22"/>
        </w:rPr>
        <w:t>.</w:t>
      </w:r>
    </w:p>
    <w:p w14:paraId="2355A2E9" w14:textId="77777777" w:rsidR="00A60FA9" w:rsidRPr="00A60FA9" w:rsidRDefault="00A60FA9" w:rsidP="00A60FA9">
      <w:pPr>
        <w:jc w:val="both"/>
        <w:rPr>
          <w:rFonts w:ascii="Arial" w:hAnsi="Arial" w:cs="Arial"/>
          <w:sz w:val="22"/>
        </w:rPr>
      </w:pPr>
      <w:r w:rsidRPr="00A60FA9">
        <w:rPr>
          <w:rFonts w:ascii="Arial" w:hAnsi="Arial" w:cs="Arial"/>
          <w:sz w:val="22"/>
        </w:rPr>
        <w:tab/>
      </w:r>
    </w:p>
    <w:p w14:paraId="2757775F" w14:textId="77777777" w:rsidR="00A60FA9" w:rsidRPr="00A60FA9" w:rsidRDefault="00A60FA9" w:rsidP="00A60FA9">
      <w:pPr>
        <w:tabs>
          <w:tab w:val="left" w:pos="0"/>
        </w:tabs>
        <w:jc w:val="both"/>
        <w:rPr>
          <w:rFonts w:ascii="Arial" w:hAnsi="Arial" w:cs="Arial"/>
          <w:b/>
          <w:bCs/>
          <w:i/>
          <w:iCs/>
          <w:kern w:val="0"/>
          <w:sz w:val="22"/>
          <w:szCs w:val="22"/>
          <w:lang w:bidi="ar-SA"/>
          <w14:ligatures w14:val="none"/>
        </w:rPr>
      </w:pPr>
      <w:r w:rsidRPr="00A60FA9">
        <w:rPr>
          <w:rFonts w:ascii="Arial" w:hAnsi="Arial" w:cs="Arial"/>
          <w:b/>
          <w:bCs/>
          <w:i/>
          <w:iCs/>
          <w:kern w:val="0"/>
          <w:sz w:val="22"/>
          <w:szCs w:val="22"/>
          <w:lang w:bidi="ar-SA"/>
          <w14:ligatures w14:val="none"/>
        </w:rPr>
        <w:tab/>
      </w:r>
      <w:r w:rsidRPr="00A60FA9">
        <w:rPr>
          <w:rFonts w:ascii="Arial" w:hAnsi="Arial" w:cs="Arial"/>
          <w:b/>
          <w:bCs/>
          <w:i/>
          <w:iCs/>
          <w:kern w:val="0"/>
          <w:sz w:val="22"/>
          <w:szCs w:val="22"/>
          <w:lang w:bidi="ar-SA"/>
          <w14:ligatures w14:val="none"/>
        </w:rPr>
        <w:tab/>
      </w:r>
      <w:r w:rsidRPr="00A60FA9">
        <w:rPr>
          <w:rFonts w:ascii="Arial" w:hAnsi="Arial" w:cs="Arial"/>
          <w:b/>
          <w:bCs/>
          <w:i/>
          <w:iCs/>
          <w:kern w:val="0"/>
          <w:sz w:val="22"/>
          <w:szCs w:val="22"/>
          <w:lang w:bidi="ar-SA"/>
          <w14:ligatures w14:val="none"/>
        </w:rPr>
        <w:tab/>
      </w:r>
      <w:r w:rsidRPr="00A60FA9">
        <w:rPr>
          <w:rFonts w:ascii="Arial" w:hAnsi="Arial" w:cs="Arial"/>
          <w:b/>
          <w:bCs/>
          <w:i/>
          <w:iCs/>
          <w:kern w:val="0"/>
          <w:sz w:val="22"/>
          <w:szCs w:val="22"/>
          <w:lang w:bidi="ar-SA"/>
          <w14:ligatures w14:val="none"/>
        </w:rPr>
        <w:tab/>
        <w:t>CERTIFIED CORRECT:</w:t>
      </w:r>
    </w:p>
    <w:p w14:paraId="618B503A" w14:textId="77777777" w:rsidR="00A60FA9" w:rsidRPr="00A60FA9" w:rsidRDefault="00A60FA9" w:rsidP="00A60FA9">
      <w:pPr>
        <w:spacing w:after="0" w:line="276" w:lineRule="auto"/>
        <w:rPr>
          <w:rFonts w:ascii="Arial" w:hAnsi="Arial" w:cs="Arial"/>
          <w:b/>
          <w:bCs/>
          <w:kern w:val="0"/>
          <w:sz w:val="22"/>
          <w:szCs w:val="22"/>
          <w:lang w:bidi="ar-SA"/>
          <w14:ligatures w14:val="none"/>
        </w:rPr>
      </w:pPr>
      <w:r w:rsidRPr="00A60FA9">
        <w:rPr>
          <w:rFonts w:ascii="Arial" w:hAnsi="Arial" w:cs="Arial"/>
          <w:kern w:val="0"/>
          <w:sz w:val="22"/>
          <w:szCs w:val="22"/>
          <w:lang w:bidi="ar-SA"/>
          <w14:ligatures w14:val="none"/>
        </w:rPr>
        <w:tab/>
      </w:r>
      <w:r w:rsidRPr="00A60FA9">
        <w:rPr>
          <w:rFonts w:ascii="Arial" w:hAnsi="Arial" w:cs="Arial"/>
          <w:kern w:val="0"/>
          <w:sz w:val="22"/>
          <w:szCs w:val="22"/>
          <w:lang w:bidi="ar-SA"/>
          <w14:ligatures w14:val="none"/>
        </w:rPr>
        <w:tab/>
      </w:r>
      <w:r w:rsidRPr="00A60FA9">
        <w:rPr>
          <w:rFonts w:ascii="Arial" w:hAnsi="Arial" w:cs="Arial"/>
          <w:kern w:val="0"/>
          <w:sz w:val="22"/>
          <w:szCs w:val="22"/>
          <w:lang w:bidi="ar-SA"/>
          <w14:ligatures w14:val="none"/>
        </w:rPr>
        <w:tab/>
      </w:r>
      <w:r w:rsidRPr="00A60FA9">
        <w:rPr>
          <w:rFonts w:ascii="Arial" w:hAnsi="Arial" w:cs="Arial"/>
          <w:kern w:val="0"/>
          <w:sz w:val="22"/>
          <w:szCs w:val="22"/>
          <w:lang w:bidi="ar-SA"/>
          <w14:ligatures w14:val="none"/>
        </w:rPr>
        <w:tab/>
      </w:r>
      <w:r w:rsidRPr="00A60FA9">
        <w:rPr>
          <w:rFonts w:ascii="Arial" w:hAnsi="Arial" w:cs="Arial"/>
          <w:kern w:val="0"/>
          <w:sz w:val="22"/>
          <w:szCs w:val="22"/>
          <w:lang w:bidi="ar-SA"/>
          <w14:ligatures w14:val="none"/>
        </w:rPr>
        <w:tab/>
      </w:r>
      <w:r w:rsidRPr="00A60FA9">
        <w:rPr>
          <w:rFonts w:ascii="Arial" w:hAnsi="Arial" w:cs="Arial"/>
          <w:kern w:val="0"/>
          <w:sz w:val="22"/>
          <w:szCs w:val="22"/>
          <w:lang w:bidi="ar-SA"/>
          <w14:ligatures w14:val="none"/>
        </w:rPr>
        <w:tab/>
      </w:r>
      <w:r w:rsidRPr="00A60FA9">
        <w:rPr>
          <w:rFonts w:ascii="Arial" w:hAnsi="Arial" w:cs="Arial"/>
          <w:kern w:val="0"/>
          <w:sz w:val="22"/>
          <w:szCs w:val="22"/>
          <w:lang w:bidi="ar-SA"/>
          <w14:ligatures w14:val="none"/>
        </w:rPr>
        <w:tab/>
      </w:r>
      <w:r w:rsidRPr="00A60FA9">
        <w:rPr>
          <w:rFonts w:ascii="Arial" w:hAnsi="Arial" w:cs="Arial"/>
          <w:kern w:val="0"/>
          <w:sz w:val="22"/>
          <w:szCs w:val="22"/>
          <w:lang w:bidi="ar-SA"/>
          <w14:ligatures w14:val="none"/>
        </w:rPr>
        <w:tab/>
        <w:t xml:space="preserve">       </w:t>
      </w:r>
      <w:r w:rsidRPr="00A60FA9">
        <w:rPr>
          <w:rFonts w:ascii="Arial" w:hAnsi="Arial" w:cs="Arial"/>
          <w:b/>
          <w:bCs/>
          <w:kern w:val="0"/>
          <w:sz w:val="22"/>
          <w:szCs w:val="22"/>
          <w:lang w:bidi="ar-SA"/>
          <w14:ligatures w14:val="none"/>
        </w:rPr>
        <w:t>MARLENE TAYO-NAVA</w:t>
      </w:r>
    </w:p>
    <w:p w14:paraId="38919D4F" w14:textId="77777777" w:rsidR="00A60FA9" w:rsidRPr="00A60FA9" w:rsidRDefault="00A60FA9" w:rsidP="00A60FA9">
      <w:pPr>
        <w:spacing w:after="200" w:line="276" w:lineRule="auto"/>
        <w:rPr>
          <w:rFonts w:ascii="Arial" w:hAnsi="Arial" w:cs="Arial"/>
          <w:kern w:val="0"/>
          <w:sz w:val="22"/>
          <w:szCs w:val="22"/>
          <w:lang w:bidi="ar-SA"/>
          <w14:ligatures w14:val="none"/>
        </w:rPr>
      </w:pPr>
      <w:r w:rsidRPr="00A60FA9">
        <w:rPr>
          <w:rFonts w:ascii="Arial" w:hAnsi="Arial" w:cs="Arial"/>
          <w:kern w:val="0"/>
          <w:sz w:val="22"/>
          <w:szCs w:val="22"/>
          <w:lang w:bidi="ar-SA"/>
          <w14:ligatures w14:val="none"/>
        </w:rPr>
        <w:tab/>
      </w:r>
      <w:r w:rsidRPr="00A60FA9">
        <w:rPr>
          <w:rFonts w:ascii="Arial" w:hAnsi="Arial" w:cs="Arial"/>
          <w:kern w:val="0"/>
          <w:sz w:val="22"/>
          <w:szCs w:val="22"/>
          <w:lang w:bidi="ar-SA"/>
          <w14:ligatures w14:val="none"/>
        </w:rPr>
        <w:tab/>
      </w:r>
      <w:r w:rsidRPr="00A60FA9">
        <w:rPr>
          <w:rFonts w:ascii="Arial" w:hAnsi="Arial" w:cs="Arial"/>
          <w:kern w:val="0"/>
          <w:sz w:val="22"/>
          <w:szCs w:val="22"/>
          <w:lang w:bidi="ar-SA"/>
          <w14:ligatures w14:val="none"/>
        </w:rPr>
        <w:tab/>
      </w:r>
      <w:r w:rsidRPr="00A60FA9">
        <w:rPr>
          <w:rFonts w:ascii="Arial" w:hAnsi="Arial" w:cs="Arial"/>
          <w:kern w:val="0"/>
          <w:sz w:val="22"/>
          <w:szCs w:val="22"/>
          <w:lang w:bidi="ar-SA"/>
          <w14:ligatures w14:val="none"/>
        </w:rPr>
        <w:tab/>
      </w:r>
      <w:r w:rsidRPr="00A60FA9">
        <w:rPr>
          <w:rFonts w:ascii="Arial" w:hAnsi="Arial" w:cs="Arial"/>
          <w:kern w:val="0"/>
          <w:sz w:val="22"/>
          <w:szCs w:val="22"/>
          <w:lang w:bidi="ar-SA"/>
          <w14:ligatures w14:val="none"/>
        </w:rPr>
        <w:tab/>
      </w:r>
      <w:r w:rsidRPr="00A60FA9">
        <w:rPr>
          <w:rFonts w:ascii="Arial" w:hAnsi="Arial" w:cs="Arial"/>
          <w:kern w:val="0"/>
          <w:sz w:val="22"/>
          <w:szCs w:val="22"/>
          <w:lang w:bidi="ar-SA"/>
          <w14:ligatures w14:val="none"/>
        </w:rPr>
        <w:tab/>
      </w:r>
      <w:r w:rsidRPr="00A60FA9">
        <w:rPr>
          <w:rFonts w:ascii="Arial" w:hAnsi="Arial" w:cs="Arial"/>
          <w:kern w:val="0"/>
          <w:sz w:val="22"/>
          <w:szCs w:val="22"/>
          <w:lang w:bidi="ar-SA"/>
          <w14:ligatures w14:val="none"/>
        </w:rPr>
        <w:tab/>
      </w:r>
      <w:r w:rsidRPr="00A60FA9">
        <w:rPr>
          <w:rFonts w:ascii="Arial" w:hAnsi="Arial" w:cs="Arial"/>
          <w:kern w:val="0"/>
          <w:sz w:val="22"/>
          <w:szCs w:val="22"/>
          <w:lang w:bidi="ar-SA"/>
          <w14:ligatures w14:val="none"/>
        </w:rPr>
        <w:tab/>
        <w:t xml:space="preserve">                SB Secretary</w:t>
      </w:r>
    </w:p>
    <w:p w14:paraId="454CAA2E" w14:textId="77777777" w:rsidR="00A60FA9" w:rsidRPr="00A60FA9" w:rsidRDefault="00A60FA9" w:rsidP="00A60FA9">
      <w:pPr>
        <w:spacing w:after="200" w:line="276" w:lineRule="auto"/>
        <w:rPr>
          <w:rFonts w:ascii="Arial" w:hAnsi="Arial" w:cs="Arial"/>
          <w:b/>
          <w:bCs/>
          <w:i/>
          <w:iCs/>
          <w:kern w:val="0"/>
          <w:sz w:val="22"/>
          <w:szCs w:val="22"/>
          <w:lang w:bidi="ar-SA"/>
          <w14:ligatures w14:val="none"/>
        </w:rPr>
      </w:pPr>
      <w:r w:rsidRPr="00A60FA9">
        <w:rPr>
          <w:rFonts w:ascii="Arial" w:hAnsi="Arial" w:cs="Arial"/>
          <w:b/>
          <w:bCs/>
          <w:i/>
          <w:iCs/>
          <w:kern w:val="0"/>
          <w:sz w:val="22"/>
          <w:szCs w:val="22"/>
          <w:lang w:bidi="ar-SA"/>
          <w14:ligatures w14:val="none"/>
        </w:rPr>
        <w:t>ATTESTED:</w:t>
      </w:r>
    </w:p>
    <w:p w14:paraId="29296F51" w14:textId="77777777" w:rsidR="00A60FA9" w:rsidRPr="00A60FA9" w:rsidRDefault="00A60FA9" w:rsidP="00A60FA9">
      <w:pPr>
        <w:spacing w:after="0" w:line="276" w:lineRule="auto"/>
        <w:rPr>
          <w:rFonts w:ascii="Arial" w:hAnsi="Arial" w:cs="Arial"/>
          <w:b/>
          <w:bCs/>
          <w:kern w:val="0"/>
          <w:sz w:val="22"/>
          <w:szCs w:val="22"/>
          <w:lang w:bidi="ar-SA"/>
          <w14:ligatures w14:val="none"/>
        </w:rPr>
      </w:pPr>
      <w:r w:rsidRPr="00A60FA9">
        <w:rPr>
          <w:rFonts w:ascii="Arial" w:hAnsi="Arial" w:cs="Arial"/>
          <w:kern w:val="0"/>
          <w:sz w:val="22"/>
          <w:szCs w:val="22"/>
          <w:lang w:bidi="ar-SA"/>
          <w14:ligatures w14:val="none"/>
        </w:rPr>
        <w:tab/>
      </w:r>
      <w:r w:rsidRPr="00A60FA9">
        <w:rPr>
          <w:rFonts w:ascii="Arial" w:hAnsi="Arial" w:cs="Arial"/>
          <w:kern w:val="0"/>
          <w:sz w:val="22"/>
          <w:szCs w:val="22"/>
          <w:lang w:bidi="ar-SA"/>
          <w14:ligatures w14:val="none"/>
        </w:rPr>
        <w:tab/>
        <w:t xml:space="preserve"> </w:t>
      </w:r>
      <w:r w:rsidRPr="00A60FA9">
        <w:rPr>
          <w:rFonts w:ascii="Arial" w:hAnsi="Arial" w:cs="Arial"/>
          <w:b/>
          <w:bCs/>
          <w:kern w:val="0"/>
          <w:sz w:val="22"/>
          <w:szCs w:val="22"/>
          <w:lang w:bidi="ar-SA"/>
          <w14:ligatures w14:val="none"/>
        </w:rPr>
        <w:t xml:space="preserve"> ADRIAN S. CAMPOSAGRADO</w:t>
      </w:r>
    </w:p>
    <w:p w14:paraId="35A050A4" w14:textId="77777777" w:rsidR="00A60FA9" w:rsidRPr="00A60FA9" w:rsidRDefault="00A60FA9" w:rsidP="00A60FA9">
      <w:pPr>
        <w:spacing w:after="0" w:line="276" w:lineRule="auto"/>
        <w:rPr>
          <w:rFonts w:ascii="Arial" w:hAnsi="Arial" w:cs="Arial"/>
          <w:kern w:val="0"/>
          <w:sz w:val="22"/>
          <w:szCs w:val="22"/>
          <w:lang w:bidi="ar-SA"/>
          <w14:ligatures w14:val="none"/>
        </w:rPr>
      </w:pPr>
      <w:r w:rsidRPr="00A60FA9">
        <w:rPr>
          <w:rFonts w:ascii="Arial" w:hAnsi="Arial" w:cs="Arial"/>
          <w:kern w:val="0"/>
          <w:sz w:val="22"/>
          <w:szCs w:val="22"/>
          <w:lang w:bidi="ar-SA"/>
          <w14:ligatures w14:val="none"/>
        </w:rPr>
        <w:tab/>
        <w:t xml:space="preserve">     SB Member &amp; Temporary Presiding Officer</w:t>
      </w:r>
    </w:p>
    <w:p w14:paraId="624271BA" w14:textId="77777777" w:rsidR="00A60FA9" w:rsidRPr="00A60FA9" w:rsidRDefault="00A60FA9" w:rsidP="00A60FA9">
      <w:pPr>
        <w:spacing w:after="0" w:line="276" w:lineRule="auto"/>
        <w:rPr>
          <w:rFonts w:ascii="Arial" w:hAnsi="Arial" w:cs="Arial"/>
          <w:kern w:val="0"/>
          <w:sz w:val="22"/>
          <w:szCs w:val="22"/>
          <w:lang w:bidi="ar-SA"/>
          <w14:ligatures w14:val="none"/>
        </w:rPr>
      </w:pPr>
    </w:p>
    <w:p w14:paraId="2A11D7B8" w14:textId="77777777" w:rsidR="00A60FA9" w:rsidRPr="00A60FA9" w:rsidRDefault="00A60FA9" w:rsidP="00A60FA9">
      <w:pPr>
        <w:spacing w:after="0" w:line="276" w:lineRule="auto"/>
        <w:rPr>
          <w:rFonts w:ascii="Arial" w:hAnsi="Arial" w:cs="Arial"/>
          <w:kern w:val="0"/>
          <w:sz w:val="22"/>
          <w:szCs w:val="22"/>
          <w:lang w:bidi="ar-SA"/>
          <w14:ligatures w14:val="none"/>
        </w:rPr>
      </w:pPr>
    </w:p>
    <w:p w14:paraId="098D7DF2" w14:textId="77777777" w:rsidR="00A60FA9" w:rsidRPr="00A60FA9" w:rsidRDefault="00A60FA9" w:rsidP="00A60FA9">
      <w:pPr>
        <w:spacing w:after="0" w:line="276" w:lineRule="auto"/>
        <w:rPr>
          <w:rFonts w:ascii="Arial" w:hAnsi="Arial" w:cs="Arial"/>
          <w:kern w:val="0"/>
          <w:sz w:val="22"/>
          <w:szCs w:val="22"/>
          <w:lang w:bidi="ar-SA"/>
          <w14:ligatures w14:val="none"/>
        </w:rPr>
      </w:pPr>
    </w:p>
    <w:p w14:paraId="14256710" w14:textId="77777777" w:rsidR="00A60FA9" w:rsidRPr="00A60FA9" w:rsidRDefault="00A60FA9" w:rsidP="00A60FA9">
      <w:pPr>
        <w:spacing w:after="0" w:line="276" w:lineRule="auto"/>
        <w:rPr>
          <w:rFonts w:ascii="Arial" w:hAnsi="Arial" w:cs="Arial"/>
          <w:kern w:val="0"/>
          <w:sz w:val="22"/>
          <w:szCs w:val="22"/>
          <w:lang w:bidi="ar-SA"/>
          <w14:ligatures w14:val="none"/>
        </w:rPr>
      </w:pPr>
    </w:p>
    <w:p w14:paraId="79EF827D" w14:textId="77777777" w:rsidR="00A60FA9" w:rsidRPr="00A60FA9" w:rsidRDefault="00A60FA9" w:rsidP="00A60FA9">
      <w:pPr>
        <w:spacing w:after="0" w:line="276" w:lineRule="auto"/>
        <w:rPr>
          <w:rFonts w:ascii="Arial" w:hAnsi="Arial" w:cs="Arial"/>
          <w:kern w:val="0"/>
          <w:sz w:val="22"/>
          <w:szCs w:val="22"/>
          <w:lang w:bidi="ar-SA"/>
          <w14:ligatures w14:val="none"/>
        </w:rPr>
      </w:pPr>
    </w:p>
    <w:p w14:paraId="746DDFA8" w14:textId="77777777" w:rsidR="00A60FA9" w:rsidRPr="00A60FA9" w:rsidRDefault="00A60FA9" w:rsidP="00A60FA9">
      <w:pPr>
        <w:spacing w:after="0" w:line="276" w:lineRule="auto"/>
        <w:rPr>
          <w:rFonts w:ascii="Arial" w:hAnsi="Arial" w:cs="Arial"/>
          <w:kern w:val="0"/>
          <w:sz w:val="22"/>
          <w:szCs w:val="22"/>
          <w:lang w:bidi="ar-SA"/>
          <w14:ligatures w14:val="none"/>
        </w:rPr>
      </w:pPr>
    </w:p>
    <w:p w14:paraId="362A1FC0" w14:textId="77777777" w:rsidR="00A60FA9" w:rsidRPr="00A60FA9" w:rsidRDefault="00A60FA9" w:rsidP="00A60FA9">
      <w:pPr>
        <w:spacing w:after="0" w:line="276" w:lineRule="auto"/>
        <w:rPr>
          <w:rFonts w:ascii="Arial" w:hAnsi="Arial" w:cs="Arial"/>
          <w:kern w:val="0"/>
          <w:sz w:val="22"/>
          <w:szCs w:val="22"/>
          <w:lang w:bidi="ar-SA"/>
          <w14:ligatures w14:val="none"/>
        </w:rPr>
      </w:pPr>
    </w:p>
    <w:p w14:paraId="0910DC00" w14:textId="77777777" w:rsidR="00A60FA9" w:rsidRPr="00A60FA9" w:rsidRDefault="00A60FA9" w:rsidP="00A60FA9">
      <w:pPr>
        <w:spacing w:after="0" w:line="276" w:lineRule="auto"/>
        <w:rPr>
          <w:rFonts w:ascii="Arial" w:hAnsi="Arial" w:cs="Arial"/>
          <w:kern w:val="0"/>
          <w:sz w:val="22"/>
          <w:szCs w:val="22"/>
          <w:lang w:bidi="ar-SA"/>
          <w14:ligatures w14:val="none"/>
        </w:rPr>
      </w:pPr>
    </w:p>
    <w:p w14:paraId="66D497E8" w14:textId="77777777" w:rsidR="00A60FA9" w:rsidRPr="00A60FA9" w:rsidRDefault="00A60FA9" w:rsidP="00A60FA9">
      <w:pPr>
        <w:spacing w:after="0" w:line="276" w:lineRule="auto"/>
        <w:rPr>
          <w:rFonts w:ascii="Arial" w:hAnsi="Arial" w:cs="Arial"/>
          <w:kern w:val="0"/>
          <w:sz w:val="22"/>
          <w:szCs w:val="22"/>
          <w:lang w:bidi="ar-SA"/>
          <w14:ligatures w14:val="none"/>
        </w:rPr>
      </w:pPr>
    </w:p>
    <w:p w14:paraId="04D48A0F" w14:textId="77777777" w:rsidR="00A60FA9" w:rsidRPr="00A60FA9" w:rsidRDefault="00A60FA9" w:rsidP="00A60FA9">
      <w:pPr>
        <w:spacing w:after="0" w:line="276" w:lineRule="auto"/>
        <w:rPr>
          <w:rFonts w:ascii="Arial" w:hAnsi="Arial" w:cs="Arial"/>
          <w:kern w:val="0"/>
          <w:sz w:val="22"/>
          <w:szCs w:val="22"/>
          <w:lang w:bidi="ar-SA"/>
          <w14:ligatures w14:val="none"/>
        </w:rPr>
      </w:pPr>
    </w:p>
    <w:p w14:paraId="68C10EB4" w14:textId="77777777" w:rsidR="00A60FA9" w:rsidRPr="00A60FA9" w:rsidRDefault="00A60FA9" w:rsidP="00A60FA9">
      <w:pPr>
        <w:spacing w:after="200" w:line="276" w:lineRule="auto"/>
        <w:rPr>
          <w:rFonts w:ascii="Arial" w:hAnsi="Arial" w:cs="Arial"/>
          <w:kern w:val="0"/>
          <w:szCs w:val="24"/>
          <w:lang w:val="en-PH" w:bidi="ar-SA"/>
          <w14:ligatures w14:val="none"/>
        </w:rPr>
      </w:pPr>
      <w:r w:rsidRPr="00A60FA9">
        <w:rPr>
          <w:b/>
          <w:noProof/>
          <w:kern w:val="0"/>
          <w:sz w:val="16"/>
          <w:szCs w:val="22"/>
          <w:lang w:bidi="ar-SA"/>
          <w14:ligatures w14:val="none"/>
        </w:rPr>
        <w:drawing>
          <wp:anchor distT="0" distB="0" distL="114300" distR="114300" simplePos="0" relativeHeight="251661312" behindDoc="1" locked="0" layoutInCell="1" allowOverlap="1" wp14:anchorId="63F667A0" wp14:editId="7EF25AD5">
            <wp:simplePos x="0" y="0"/>
            <wp:positionH relativeFrom="page">
              <wp:posOffset>-635</wp:posOffset>
            </wp:positionH>
            <wp:positionV relativeFrom="paragraph">
              <wp:posOffset>263525</wp:posOffset>
            </wp:positionV>
            <wp:extent cx="7734935" cy="1466850"/>
            <wp:effectExtent l="0" t="0" r="0" b="0"/>
            <wp:wrapNone/>
            <wp:docPr id="476833774" name="Picture 476833774" descr="C:\Users\SB OFFICE\Downloads\Screenshot 2023-12-19 1301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Screenshot 2023-12-19 130117.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734935" cy="1466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60FA9">
        <w:rPr>
          <w:rFonts w:ascii="Arial" w:hAnsi="Arial" w:cs="Arial"/>
          <w:kern w:val="0"/>
          <w:sz w:val="22"/>
          <w:szCs w:val="22"/>
          <w:lang w:bidi="ar-SA"/>
          <w14:ligatures w14:val="none"/>
        </w:rPr>
        <w:tab/>
      </w:r>
    </w:p>
    <w:p w14:paraId="655A02AE" w14:textId="3946F3A8" w:rsidR="003D3655" w:rsidRDefault="00A60FA9" w:rsidP="00ED7BD6">
      <w:pPr>
        <w:spacing w:after="200" w:line="276" w:lineRule="auto"/>
        <w:ind w:left="720" w:hanging="720"/>
        <w:jc w:val="both"/>
      </w:pPr>
      <w:r w:rsidRPr="00A60FA9">
        <w:rPr>
          <w:rFonts w:ascii="Arial" w:hAnsi="Arial" w:cs="Arial"/>
          <w:noProof/>
          <w:kern w:val="0"/>
          <w:sz w:val="22"/>
          <w:szCs w:val="22"/>
          <w:lang w:bidi="ar-SA"/>
          <w14:ligatures w14:val="none"/>
        </w:rPr>
        <w:drawing>
          <wp:anchor distT="0" distB="0" distL="114300" distR="114300" simplePos="0" relativeHeight="251660288" behindDoc="0" locked="0" layoutInCell="1" allowOverlap="1" wp14:anchorId="3293AB4B" wp14:editId="661F3748">
            <wp:simplePos x="0" y="0"/>
            <wp:positionH relativeFrom="page">
              <wp:posOffset>1270</wp:posOffset>
            </wp:positionH>
            <wp:positionV relativeFrom="paragraph">
              <wp:posOffset>5930900</wp:posOffset>
            </wp:positionV>
            <wp:extent cx="7769225" cy="1283335"/>
            <wp:effectExtent l="0" t="0" r="3175" b="0"/>
            <wp:wrapNone/>
            <wp:docPr id="460115420" name="Picture 4601154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reenshot 2023-11-16 104745.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7769225" cy="1283335"/>
                    </a:xfrm>
                    <a:prstGeom prst="rect">
                      <a:avLst/>
                    </a:prstGeom>
                  </pic:spPr>
                </pic:pic>
              </a:graphicData>
            </a:graphic>
            <wp14:sizeRelH relativeFrom="page">
              <wp14:pctWidth>0</wp14:pctWidth>
            </wp14:sizeRelH>
            <wp14:sizeRelV relativeFrom="page">
              <wp14:pctHeight>0</wp14:pctHeight>
            </wp14:sizeRelV>
          </wp:anchor>
        </w:drawing>
      </w:r>
    </w:p>
    <w:sectPr w:rsidR="003D3655" w:rsidSect="00A60FA9">
      <w:pgSz w:w="12240" w:h="18720" w:code="10001"/>
      <w:pgMar w:top="1152" w:right="1440" w:bottom="1152"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3639E0"/>
    <w:multiLevelType w:val="hybridMultilevel"/>
    <w:tmpl w:val="A1944C6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183D23B9"/>
    <w:multiLevelType w:val="hybridMultilevel"/>
    <w:tmpl w:val="5928BB44"/>
    <w:lvl w:ilvl="0" w:tplc="34090001">
      <w:start w:val="1"/>
      <w:numFmt w:val="bullet"/>
      <w:lvlText w:val=""/>
      <w:lvlJc w:val="left"/>
      <w:pPr>
        <w:ind w:left="720" w:hanging="360"/>
      </w:pPr>
      <w:rPr>
        <w:rFonts w:ascii="Symbol" w:hAnsi="Symbol"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num w:numId="1" w16cid:durableId="946238274">
    <w:abstractNumId w:val="0"/>
  </w:num>
  <w:num w:numId="2" w16cid:durableId="172467526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0FA9"/>
    <w:rsid w:val="000B6E15"/>
    <w:rsid w:val="001F7675"/>
    <w:rsid w:val="003D3655"/>
    <w:rsid w:val="008676FF"/>
    <w:rsid w:val="00A60FA9"/>
    <w:rsid w:val="00D62624"/>
    <w:rsid w:val="00E66047"/>
    <w:rsid w:val="00ED7BD6"/>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4677ED"/>
  <w15:chartTrackingRefBased/>
  <w15:docId w15:val="{14C64C7B-8633-4064-8468-BBDFA21F68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30"/>
        <w:lang w:val="en-US" w:eastAsia="en-US"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60FA9"/>
    <w:pPr>
      <w:keepNext/>
      <w:keepLines/>
      <w:spacing w:before="360" w:after="80"/>
      <w:outlineLvl w:val="0"/>
    </w:pPr>
    <w:rPr>
      <w:rFonts w:asciiTheme="majorHAnsi" w:eastAsiaTheme="majorEastAsia" w:hAnsiTheme="majorHAnsi" w:cstheme="majorBidi"/>
      <w:color w:val="2F5496" w:themeColor="accent1" w:themeShade="BF"/>
      <w:sz w:val="40"/>
      <w:szCs w:val="50"/>
    </w:rPr>
  </w:style>
  <w:style w:type="paragraph" w:styleId="Heading2">
    <w:name w:val="heading 2"/>
    <w:basedOn w:val="Normal"/>
    <w:next w:val="Normal"/>
    <w:link w:val="Heading2Char"/>
    <w:uiPriority w:val="9"/>
    <w:semiHidden/>
    <w:unhideWhenUsed/>
    <w:qFormat/>
    <w:rsid w:val="00A60FA9"/>
    <w:pPr>
      <w:keepNext/>
      <w:keepLines/>
      <w:spacing w:before="160" w:after="80"/>
      <w:outlineLvl w:val="1"/>
    </w:pPr>
    <w:rPr>
      <w:rFonts w:asciiTheme="majorHAnsi" w:eastAsiaTheme="majorEastAsia" w:hAnsiTheme="majorHAnsi" w:cstheme="majorBidi"/>
      <w:color w:val="2F5496" w:themeColor="accent1" w:themeShade="BF"/>
      <w:sz w:val="32"/>
      <w:szCs w:val="40"/>
    </w:rPr>
  </w:style>
  <w:style w:type="paragraph" w:styleId="Heading3">
    <w:name w:val="heading 3"/>
    <w:basedOn w:val="Normal"/>
    <w:next w:val="Normal"/>
    <w:link w:val="Heading3Char"/>
    <w:uiPriority w:val="9"/>
    <w:semiHidden/>
    <w:unhideWhenUsed/>
    <w:qFormat/>
    <w:rsid w:val="00A60FA9"/>
    <w:pPr>
      <w:keepNext/>
      <w:keepLines/>
      <w:spacing w:before="160" w:after="80"/>
      <w:outlineLvl w:val="2"/>
    </w:pPr>
    <w:rPr>
      <w:rFonts w:eastAsiaTheme="majorEastAsia" w:cstheme="majorBidi"/>
      <w:color w:val="2F5496" w:themeColor="accent1" w:themeShade="BF"/>
      <w:sz w:val="28"/>
      <w:szCs w:val="35"/>
    </w:rPr>
  </w:style>
  <w:style w:type="paragraph" w:styleId="Heading4">
    <w:name w:val="heading 4"/>
    <w:basedOn w:val="Normal"/>
    <w:next w:val="Normal"/>
    <w:link w:val="Heading4Char"/>
    <w:uiPriority w:val="9"/>
    <w:semiHidden/>
    <w:unhideWhenUsed/>
    <w:qFormat/>
    <w:rsid w:val="00A60FA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60FA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60FA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60FA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60FA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60FA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60FA9"/>
    <w:rPr>
      <w:rFonts w:asciiTheme="majorHAnsi" w:eastAsiaTheme="majorEastAsia" w:hAnsiTheme="majorHAnsi" w:cstheme="majorBidi"/>
      <w:color w:val="2F5496" w:themeColor="accent1" w:themeShade="BF"/>
      <w:sz w:val="40"/>
      <w:szCs w:val="50"/>
    </w:rPr>
  </w:style>
  <w:style w:type="character" w:customStyle="1" w:styleId="Heading2Char">
    <w:name w:val="Heading 2 Char"/>
    <w:basedOn w:val="DefaultParagraphFont"/>
    <w:link w:val="Heading2"/>
    <w:uiPriority w:val="9"/>
    <w:semiHidden/>
    <w:rsid w:val="00A60FA9"/>
    <w:rPr>
      <w:rFonts w:asciiTheme="majorHAnsi" w:eastAsiaTheme="majorEastAsia" w:hAnsiTheme="majorHAnsi" w:cstheme="majorBidi"/>
      <w:color w:val="2F5496" w:themeColor="accent1" w:themeShade="BF"/>
      <w:sz w:val="32"/>
      <w:szCs w:val="40"/>
    </w:rPr>
  </w:style>
  <w:style w:type="character" w:customStyle="1" w:styleId="Heading3Char">
    <w:name w:val="Heading 3 Char"/>
    <w:basedOn w:val="DefaultParagraphFont"/>
    <w:link w:val="Heading3"/>
    <w:uiPriority w:val="9"/>
    <w:semiHidden/>
    <w:rsid w:val="00A60FA9"/>
    <w:rPr>
      <w:rFonts w:eastAsiaTheme="majorEastAsia" w:cstheme="majorBidi"/>
      <w:color w:val="2F5496" w:themeColor="accent1" w:themeShade="BF"/>
      <w:sz w:val="28"/>
      <w:szCs w:val="35"/>
    </w:rPr>
  </w:style>
  <w:style w:type="character" w:customStyle="1" w:styleId="Heading4Char">
    <w:name w:val="Heading 4 Char"/>
    <w:basedOn w:val="DefaultParagraphFont"/>
    <w:link w:val="Heading4"/>
    <w:uiPriority w:val="9"/>
    <w:semiHidden/>
    <w:rsid w:val="00A60FA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60FA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60FA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60FA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60FA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60FA9"/>
    <w:rPr>
      <w:rFonts w:eastAsiaTheme="majorEastAsia" w:cstheme="majorBidi"/>
      <w:color w:val="272727" w:themeColor="text1" w:themeTint="D8"/>
    </w:rPr>
  </w:style>
  <w:style w:type="paragraph" w:styleId="Title">
    <w:name w:val="Title"/>
    <w:basedOn w:val="Normal"/>
    <w:next w:val="Normal"/>
    <w:link w:val="TitleChar"/>
    <w:uiPriority w:val="10"/>
    <w:qFormat/>
    <w:rsid w:val="00A60FA9"/>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uiPriority w:val="10"/>
    <w:rsid w:val="00A60FA9"/>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A60FA9"/>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A60FA9"/>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A60FA9"/>
    <w:pPr>
      <w:spacing w:before="160"/>
      <w:jc w:val="center"/>
    </w:pPr>
    <w:rPr>
      <w:i/>
      <w:iCs/>
      <w:color w:val="404040" w:themeColor="text1" w:themeTint="BF"/>
    </w:rPr>
  </w:style>
  <w:style w:type="character" w:customStyle="1" w:styleId="QuoteChar">
    <w:name w:val="Quote Char"/>
    <w:basedOn w:val="DefaultParagraphFont"/>
    <w:link w:val="Quote"/>
    <w:uiPriority w:val="29"/>
    <w:rsid w:val="00A60FA9"/>
    <w:rPr>
      <w:i/>
      <w:iCs/>
      <w:color w:val="404040" w:themeColor="text1" w:themeTint="BF"/>
    </w:rPr>
  </w:style>
  <w:style w:type="paragraph" w:styleId="ListParagraph">
    <w:name w:val="List Paragraph"/>
    <w:basedOn w:val="Normal"/>
    <w:uiPriority w:val="34"/>
    <w:qFormat/>
    <w:rsid w:val="00A60FA9"/>
    <w:pPr>
      <w:ind w:left="720"/>
      <w:contextualSpacing/>
    </w:pPr>
  </w:style>
  <w:style w:type="character" w:styleId="IntenseEmphasis">
    <w:name w:val="Intense Emphasis"/>
    <w:basedOn w:val="DefaultParagraphFont"/>
    <w:uiPriority w:val="21"/>
    <w:qFormat/>
    <w:rsid w:val="00A60FA9"/>
    <w:rPr>
      <w:i/>
      <w:iCs/>
      <w:color w:val="2F5496" w:themeColor="accent1" w:themeShade="BF"/>
    </w:rPr>
  </w:style>
  <w:style w:type="paragraph" w:styleId="IntenseQuote">
    <w:name w:val="Intense Quote"/>
    <w:basedOn w:val="Normal"/>
    <w:next w:val="Normal"/>
    <w:link w:val="IntenseQuoteChar"/>
    <w:uiPriority w:val="30"/>
    <w:qFormat/>
    <w:rsid w:val="00A60FA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60FA9"/>
    <w:rPr>
      <w:i/>
      <w:iCs/>
      <w:color w:val="2F5496" w:themeColor="accent1" w:themeShade="BF"/>
    </w:rPr>
  </w:style>
  <w:style w:type="character" w:styleId="IntenseReference">
    <w:name w:val="Intense Reference"/>
    <w:basedOn w:val="DefaultParagraphFont"/>
    <w:uiPriority w:val="32"/>
    <w:qFormat/>
    <w:rsid w:val="00A60FA9"/>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1150</Words>
  <Characters>6560</Characters>
  <Application>Microsoft Office Word</Application>
  <DocSecurity>0</DocSecurity>
  <Lines>54</Lines>
  <Paragraphs>15</Paragraphs>
  <ScaleCrop>false</ScaleCrop>
  <Company/>
  <LinksUpToDate>false</LinksUpToDate>
  <CharactersWithSpaces>7695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Sanggunian Bayan</dc:creator>
  <cp:keywords/>
  <dc:description/>
  <cp:lastModifiedBy>Ma Gemma Molo</cp:lastModifiedBy>
  <cp:revision>3</cp:revision>
  <dcterms:created xsi:type="dcterms:W3CDTF">2025-10-01T05:34:00Z</dcterms:created>
  <dcterms:modified xsi:type="dcterms:W3CDTF">2025-10-01T05:34:00Z</dcterms:modified>
</cp:coreProperties>
</file>