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4A514C" w14:textId="77777777" w:rsidR="00FB1B52" w:rsidRPr="00353845" w:rsidRDefault="00FB1B52" w:rsidP="00FB1B52">
      <w:pPr>
        <w:spacing w:after="0" w:line="240" w:lineRule="auto"/>
        <w:jc w:val="center"/>
        <w:rPr>
          <w:rFonts w:ascii="Arial" w:hAnsi="Arial" w:cs="Arial"/>
          <w:b/>
          <w:kern w:val="0"/>
          <w:sz w:val="20"/>
          <w:szCs w:val="20"/>
          <w:lang w:val="en-PH" w:bidi="ar-SA"/>
          <w14:ligatures w14:val="none"/>
        </w:rPr>
      </w:pPr>
      <w:r w:rsidRPr="00353845">
        <w:rPr>
          <w:rFonts w:ascii="Arial" w:hAnsi="Arial" w:cs="Arial"/>
          <w:b/>
          <w:kern w:val="0"/>
          <w:sz w:val="20"/>
          <w:szCs w:val="20"/>
          <w:lang w:val="en-PH" w:bidi="ar-SA"/>
          <w14:ligatures w14:val="none"/>
        </w:rPr>
        <w:t xml:space="preserve">  ^</w:t>
      </w:r>
      <w:r w:rsidRPr="00353845">
        <w:rPr>
          <w:noProof/>
          <w:kern w:val="0"/>
          <w:sz w:val="22"/>
          <w:szCs w:val="22"/>
          <w:lang w:bidi="ar-SA"/>
          <w14:ligatures w14:val="none"/>
        </w:rPr>
        <w:drawing>
          <wp:anchor distT="0" distB="0" distL="114300" distR="114300" simplePos="0" relativeHeight="251659264" behindDoc="0" locked="0" layoutInCell="1" allowOverlap="1" wp14:anchorId="7A0349FE" wp14:editId="6B3A8FC7">
            <wp:simplePos x="0" y="0"/>
            <wp:positionH relativeFrom="page">
              <wp:posOffset>-26576</wp:posOffset>
            </wp:positionH>
            <wp:positionV relativeFrom="paragraph">
              <wp:posOffset>-894242</wp:posOffset>
            </wp:positionV>
            <wp:extent cx="7772400" cy="1343025"/>
            <wp:effectExtent l="0" t="0" r="0" b="95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b header 2022 (1).jpg"/>
                    <pic:cNvPicPr/>
                  </pic:nvPicPr>
                  <pic:blipFill rotWithShape="1">
                    <a:blip r:embed="rId4" cstate="print">
                      <a:extLst>
                        <a:ext uri="{28A0092B-C50C-407E-A947-70E740481C1C}">
                          <a14:useLocalDpi xmlns:a14="http://schemas.microsoft.com/office/drawing/2010/main" val="0"/>
                        </a:ext>
                      </a:extLst>
                    </a:blip>
                    <a:srcRect b="1583"/>
                    <a:stretch/>
                  </pic:blipFill>
                  <pic:spPr bwMode="auto">
                    <a:xfrm>
                      <a:off x="0" y="0"/>
                      <a:ext cx="7772400" cy="1343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A1DD8FB" w14:textId="77777777" w:rsidR="00FB1B52" w:rsidRPr="00353845" w:rsidRDefault="00FB1B52" w:rsidP="00FB1B52">
      <w:pPr>
        <w:spacing w:after="0" w:line="240" w:lineRule="auto"/>
        <w:jc w:val="center"/>
        <w:rPr>
          <w:rFonts w:ascii="Arial" w:hAnsi="Arial" w:cs="Arial"/>
          <w:b/>
          <w:kern w:val="0"/>
          <w:sz w:val="20"/>
          <w:szCs w:val="20"/>
          <w:lang w:val="en-PH" w:bidi="ar-SA"/>
          <w14:ligatures w14:val="none"/>
        </w:rPr>
      </w:pPr>
    </w:p>
    <w:p w14:paraId="7619DF23" w14:textId="77777777" w:rsidR="00FB1B52" w:rsidRPr="00353845" w:rsidRDefault="00FB1B52" w:rsidP="00FB1B52">
      <w:pPr>
        <w:spacing w:after="0" w:line="240" w:lineRule="auto"/>
        <w:jc w:val="center"/>
        <w:rPr>
          <w:rFonts w:ascii="Arial" w:hAnsi="Arial" w:cs="Arial"/>
          <w:b/>
          <w:kern w:val="0"/>
          <w:sz w:val="20"/>
          <w:szCs w:val="20"/>
          <w:lang w:val="en-PH" w:bidi="ar-SA"/>
          <w14:ligatures w14:val="none"/>
        </w:rPr>
      </w:pPr>
    </w:p>
    <w:p w14:paraId="59922644" w14:textId="77777777" w:rsidR="00FB1B52" w:rsidRPr="00353845" w:rsidRDefault="00FB1B52" w:rsidP="00FB1B52">
      <w:pPr>
        <w:spacing w:after="0" w:line="240" w:lineRule="auto"/>
        <w:jc w:val="center"/>
        <w:rPr>
          <w:rFonts w:ascii="Arial" w:hAnsi="Arial" w:cs="Arial"/>
          <w:b/>
          <w:kern w:val="0"/>
          <w:sz w:val="20"/>
          <w:szCs w:val="20"/>
          <w:lang w:val="en-PH" w:bidi="ar-SA"/>
          <w14:ligatures w14:val="none"/>
        </w:rPr>
      </w:pPr>
    </w:p>
    <w:p w14:paraId="56D2F5EA" w14:textId="77777777" w:rsidR="00FB1B52" w:rsidRPr="00353845" w:rsidRDefault="00FB1B52" w:rsidP="00FB1B52">
      <w:pPr>
        <w:spacing w:after="0" w:line="240" w:lineRule="auto"/>
        <w:jc w:val="both"/>
        <w:rPr>
          <w:rFonts w:ascii="Arial" w:eastAsia="Times New Roman" w:hAnsi="Arial" w:cs="Arial"/>
          <w:kern w:val="0"/>
          <w:sz w:val="22"/>
          <w:szCs w:val="22"/>
          <w:lang w:bidi="ar-SA"/>
          <w14:ligatures w14:val="none"/>
        </w:rPr>
      </w:pPr>
      <w:r w:rsidRPr="00353845">
        <w:rPr>
          <w:rFonts w:ascii="Arial" w:eastAsia="Times New Roman" w:hAnsi="Arial" w:cs="Arial"/>
          <w:kern w:val="0"/>
          <w:sz w:val="22"/>
          <w:szCs w:val="22"/>
          <w:lang w:bidi="ar-SA"/>
          <w14:ligatures w14:val="none"/>
        </w:rPr>
        <w:t>EXCERPT FROM THE MINUTES OF THE CY 2025 – 22</w:t>
      </w:r>
      <w:proofErr w:type="gramStart"/>
      <w:r w:rsidRPr="00353845">
        <w:rPr>
          <w:rFonts w:ascii="Arial" w:eastAsia="Times New Roman" w:hAnsi="Arial" w:cs="Arial"/>
          <w:kern w:val="0"/>
          <w:sz w:val="22"/>
          <w:szCs w:val="22"/>
          <w:vertAlign w:val="superscript"/>
          <w:lang w:bidi="ar-SA"/>
          <w14:ligatures w14:val="none"/>
        </w:rPr>
        <w:t>ND</w:t>
      </w:r>
      <w:r w:rsidRPr="00353845">
        <w:rPr>
          <w:rFonts w:ascii="Arial" w:eastAsia="Times New Roman" w:hAnsi="Arial" w:cs="Arial"/>
          <w:kern w:val="0"/>
          <w:sz w:val="22"/>
          <w:szCs w:val="22"/>
          <w:lang w:bidi="ar-SA"/>
          <w14:ligatures w14:val="none"/>
        </w:rPr>
        <w:t xml:space="preserve">  REGULAR</w:t>
      </w:r>
      <w:proofErr w:type="gramEnd"/>
      <w:r w:rsidRPr="00353845">
        <w:rPr>
          <w:rFonts w:ascii="Arial" w:eastAsia="Times New Roman" w:hAnsi="Arial" w:cs="Arial"/>
          <w:b/>
          <w:kern w:val="0"/>
          <w:sz w:val="22"/>
          <w:szCs w:val="22"/>
          <w:lang w:bidi="ar-SA"/>
          <w14:ligatures w14:val="none"/>
        </w:rPr>
        <w:t xml:space="preserve"> </w:t>
      </w:r>
      <w:r w:rsidRPr="00353845">
        <w:rPr>
          <w:rFonts w:ascii="Arial" w:eastAsia="Times New Roman" w:hAnsi="Arial" w:cs="Arial"/>
          <w:kern w:val="0"/>
          <w:sz w:val="22"/>
          <w:szCs w:val="22"/>
          <w:lang w:bidi="ar-SA"/>
          <w14:ligatures w14:val="none"/>
        </w:rPr>
        <w:t xml:space="preserve">SESSION OF THE HONORABLE </w:t>
      </w:r>
      <w:proofErr w:type="gramStart"/>
      <w:r w:rsidRPr="00353845">
        <w:rPr>
          <w:rFonts w:ascii="Arial" w:eastAsia="Times New Roman" w:hAnsi="Arial" w:cs="Arial"/>
          <w:kern w:val="0"/>
          <w:sz w:val="22"/>
          <w:szCs w:val="22"/>
          <w:lang w:bidi="ar-SA"/>
          <w14:ligatures w14:val="none"/>
        </w:rPr>
        <w:t>SANGGUNIANG  BAYAN</w:t>
      </w:r>
      <w:proofErr w:type="gramEnd"/>
      <w:r w:rsidRPr="00353845">
        <w:rPr>
          <w:rFonts w:ascii="Arial" w:eastAsia="Times New Roman" w:hAnsi="Arial" w:cs="Arial"/>
          <w:kern w:val="0"/>
          <w:sz w:val="22"/>
          <w:szCs w:val="22"/>
          <w:lang w:bidi="ar-SA"/>
          <w14:ligatures w14:val="none"/>
        </w:rPr>
        <w:t xml:space="preserve">  TIGBAUAN, ILOILO HELD AT THE S.B. SESSION HALL, TIGBAUAN MUNICIPAL BUILDING ON MAY 28, 2025 AT 10:30 IN THE MORNING</w:t>
      </w:r>
    </w:p>
    <w:p w14:paraId="7630EB78" w14:textId="77777777" w:rsidR="00FB1B52" w:rsidRPr="00353845" w:rsidRDefault="00FB1B52" w:rsidP="00FB1B52">
      <w:pPr>
        <w:ind w:firstLine="720"/>
        <w:jc w:val="both"/>
        <w:rPr>
          <w:rFonts w:ascii="Arial" w:hAnsi="Arial" w:cs="Arial"/>
          <w:sz w:val="4"/>
          <w:szCs w:val="4"/>
        </w:rPr>
      </w:pPr>
    </w:p>
    <w:p w14:paraId="4DC65626" w14:textId="77777777" w:rsidR="00FB1B52" w:rsidRPr="00353845" w:rsidRDefault="00FB1B52" w:rsidP="00FB1B52">
      <w:pPr>
        <w:ind w:left="720"/>
        <w:jc w:val="both"/>
        <w:rPr>
          <w:rFonts w:ascii="Arial" w:hAnsi="Arial" w:cs="Arial"/>
          <w:b/>
          <w:i/>
          <w:sz w:val="22"/>
          <w:szCs w:val="22"/>
        </w:rPr>
      </w:pPr>
      <w:r w:rsidRPr="00353845">
        <w:rPr>
          <w:rFonts w:ascii="Arial" w:hAnsi="Arial" w:cs="Arial"/>
          <w:b/>
          <w:i/>
          <w:sz w:val="22"/>
          <w:szCs w:val="22"/>
        </w:rPr>
        <w:t>PRESENT:</w:t>
      </w:r>
    </w:p>
    <w:p w14:paraId="4CE3DDE0" w14:textId="77777777" w:rsidR="00FB1B52" w:rsidRPr="00353845" w:rsidRDefault="00FB1B52" w:rsidP="00FB1B52">
      <w:pPr>
        <w:spacing w:after="0"/>
        <w:ind w:left="2160" w:hanging="1440"/>
        <w:rPr>
          <w:rFonts w:ascii="Arial" w:hAnsi="Arial" w:cs="Arial"/>
          <w:color w:val="000000"/>
          <w:sz w:val="22"/>
          <w:szCs w:val="22"/>
        </w:rPr>
      </w:pPr>
      <w:r w:rsidRPr="00353845">
        <w:rPr>
          <w:rFonts w:ascii="Arial" w:hAnsi="Arial" w:cs="Arial"/>
          <w:color w:val="000000"/>
          <w:sz w:val="22"/>
          <w:szCs w:val="22"/>
        </w:rPr>
        <w:t xml:space="preserve">HON. LUGEN T. ORTILANO, </w:t>
      </w:r>
      <w:r w:rsidRPr="00353845">
        <w:rPr>
          <w:rFonts w:ascii="Arial" w:hAnsi="Arial" w:cs="Arial"/>
          <w:color w:val="000000"/>
          <w:sz w:val="22"/>
          <w:szCs w:val="22"/>
        </w:rPr>
        <w:tab/>
      </w:r>
      <w:r w:rsidRPr="00353845">
        <w:rPr>
          <w:rFonts w:ascii="Arial" w:hAnsi="Arial" w:cs="Arial"/>
          <w:color w:val="000000"/>
          <w:sz w:val="22"/>
          <w:szCs w:val="22"/>
        </w:rPr>
        <w:tab/>
        <w:t>-</w:t>
      </w:r>
      <w:r w:rsidRPr="00353845">
        <w:rPr>
          <w:rFonts w:ascii="Arial" w:hAnsi="Arial" w:cs="Arial"/>
          <w:color w:val="000000"/>
          <w:sz w:val="22"/>
          <w:szCs w:val="22"/>
        </w:rPr>
        <w:tab/>
        <w:t>Vice Mayor &amp; Presiding Officer</w:t>
      </w:r>
    </w:p>
    <w:p w14:paraId="5CC3ADB2" w14:textId="77777777" w:rsidR="00FB1B52" w:rsidRPr="00353845" w:rsidRDefault="00FB1B52" w:rsidP="00FB1B52">
      <w:pPr>
        <w:spacing w:after="0"/>
        <w:ind w:firstLine="720"/>
        <w:rPr>
          <w:rFonts w:ascii="Arial" w:hAnsi="Arial" w:cs="Arial"/>
          <w:color w:val="000000"/>
          <w:sz w:val="22"/>
          <w:szCs w:val="22"/>
        </w:rPr>
      </w:pPr>
      <w:r w:rsidRPr="00353845">
        <w:rPr>
          <w:rFonts w:ascii="Arial" w:hAnsi="Arial" w:cs="Arial"/>
          <w:color w:val="000000"/>
          <w:sz w:val="22"/>
          <w:szCs w:val="22"/>
        </w:rPr>
        <w:t>HON. ADRIAN S. CAMPOSAGRADO</w:t>
      </w:r>
      <w:r w:rsidRPr="00353845">
        <w:rPr>
          <w:rFonts w:ascii="Calibri" w:hAnsi="Calibri" w:cs="Arial"/>
          <w:i/>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r w:rsidRPr="00353845">
        <w:rPr>
          <w:rFonts w:ascii="Calibri" w:hAnsi="Calibri" w:cs="Arial"/>
          <w:i/>
          <w:sz w:val="22"/>
          <w:szCs w:val="22"/>
        </w:rPr>
        <w:t xml:space="preserve"> </w:t>
      </w:r>
      <w:r w:rsidRPr="00353845">
        <w:rPr>
          <w:rFonts w:ascii="Arial" w:hAnsi="Arial" w:cs="Arial"/>
          <w:sz w:val="22"/>
          <w:szCs w:val="22"/>
        </w:rPr>
        <w:t>&amp; Temp. Pres. Officer</w:t>
      </w:r>
      <w:r w:rsidRPr="00353845">
        <w:rPr>
          <w:rFonts w:ascii="Calibri" w:hAnsi="Calibri" w:cs="Arial"/>
          <w:i/>
          <w:sz w:val="22"/>
          <w:szCs w:val="22"/>
        </w:rPr>
        <w:t xml:space="preserve">      </w:t>
      </w:r>
    </w:p>
    <w:p w14:paraId="59EB5EE7" w14:textId="77777777" w:rsidR="00FB1B52" w:rsidRPr="00353845" w:rsidRDefault="00FB1B52" w:rsidP="00FB1B52">
      <w:pPr>
        <w:spacing w:after="0"/>
        <w:ind w:firstLine="720"/>
        <w:rPr>
          <w:rFonts w:ascii="Arial" w:hAnsi="Arial" w:cs="Arial"/>
          <w:sz w:val="22"/>
          <w:szCs w:val="22"/>
        </w:rPr>
      </w:pPr>
      <w:r w:rsidRPr="00353845">
        <w:rPr>
          <w:rFonts w:ascii="Arial" w:hAnsi="Arial" w:cs="Arial"/>
          <w:color w:val="000000"/>
          <w:sz w:val="22"/>
          <w:szCs w:val="22"/>
        </w:rPr>
        <w:t>HON. REYNALDO E. TUMABOTABO</w:t>
      </w:r>
      <w:r w:rsidRPr="00353845">
        <w:rPr>
          <w:rFonts w:ascii="Arial" w:hAnsi="Arial" w:cs="Arial"/>
          <w:color w:val="000000"/>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35A4AA92" w14:textId="77777777" w:rsidR="00FB1B52" w:rsidRPr="00353845" w:rsidRDefault="00FB1B52" w:rsidP="00FB1B52">
      <w:pPr>
        <w:spacing w:after="0"/>
        <w:ind w:firstLine="720"/>
        <w:rPr>
          <w:rFonts w:ascii="Arial" w:hAnsi="Arial" w:cs="Arial"/>
          <w:i/>
          <w:color w:val="000000"/>
          <w:sz w:val="22"/>
          <w:szCs w:val="22"/>
        </w:rPr>
      </w:pPr>
      <w:r w:rsidRPr="00353845">
        <w:rPr>
          <w:rFonts w:ascii="Arial" w:hAnsi="Arial" w:cs="Arial"/>
          <w:color w:val="000000"/>
          <w:sz w:val="22"/>
          <w:szCs w:val="22"/>
        </w:rPr>
        <w:t>HON. NORBERTO T. TURALBA</w:t>
      </w:r>
      <w:r w:rsidRPr="00353845">
        <w:rPr>
          <w:rFonts w:ascii="Arial" w:hAnsi="Arial" w:cs="Arial"/>
          <w:color w:val="000000"/>
          <w:sz w:val="22"/>
          <w:szCs w:val="22"/>
        </w:rPr>
        <w:tab/>
      </w:r>
      <w:r w:rsidRPr="00353845">
        <w:rPr>
          <w:rFonts w:ascii="Arial" w:hAnsi="Arial" w:cs="Arial"/>
          <w:color w:val="000000"/>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0930770A" w14:textId="77777777" w:rsidR="00FB1B52" w:rsidRPr="00353845" w:rsidRDefault="00FB1B52" w:rsidP="00FB1B52">
      <w:pPr>
        <w:spacing w:after="0"/>
        <w:ind w:firstLine="720"/>
        <w:rPr>
          <w:rFonts w:ascii="Arial" w:hAnsi="Arial" w:cs="Arial"/>
          <w:color w:val="000000"/>
          <w:sz w:val="22"/>
          <w:szCs w:val="22"/>
        </w:rPr>
      </w:pPr>
      <w:r w:rsidRPr="00353845">
        <w:rPr>
          <w:rFonts w:ascii="Arial" w:hAnsi="Arial" w:cs="Arial"/>
          <w:color w:val="000000"/>
          <w:sz w:val="22"/>
          <w:szCs w:val="22"/>
        </w:rPr>
        <w:t>HON. JERRY T. TUARES</w:t>
      </w:r>
      <w:r w:rsidRPr="00353845">
        <w:rPr>
          <w:rFonts w:ascii="Arial" w:hAnsi="Arial" w:cs="Arial"/>
          <w:color w:val="000000"/>
          <w:sz w:val="22"/>
          <w:szCs w:val="22"/>
        </w:rPr>
        <w:tab/>
      </w:r>
      <w:r w:rsidRPr="00353845">
        <w:rPr>
          <w:rFonts w:ascii="Arial" w:hAnsi="Arial" w:cs="Arial"/>
          <w:color w:val="000000"/>
          <w:sz w:val="22"/>
          <w:szCs w:val="22"/>
        </w:rPr>
        <w:tab/>
      </w:r>
      <w:r w:rsidRPr="00353845">
        <w:rPr>
          <w:rFonts w:ascii="Arial" w:hAnsi="Arial" w:cs="Arial"/>
          <w:color w:val="000000"/>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23535F80" w14:textId="77777777" w:rsidR="00FB1B52" w:rsidRPr="00353845" w:rsidRDefault="00FB1B52" w:rsidP="00FB1B52">
      <w:pPr>
        <w:spacing w:after="0"/>
        <w:ind w:firstLine="720"/>
        <w:rPr>
          <w:rFonts w:ascii="Arial" w:hAnsi="Arial" w:cs="Arial"/>
          <w:color w:val="000000"/>
          <w:sz w:val="22"/>
          <w:szCs w:val="22"/>
        </w:rPr>
      </w:pPr>
      <w:r w:rsidRPr="00353845">
        <w:rPr>
          <w:rFonts w:ascii="Arial" w:hAnsi="Arial" w:cs="Arial"/>
          <w:color w:val="000000"/>
          <w:sz w:val="22"/>
          <w:szCs w:val="22"/>
        </w:rPr>
        <w:t>HON. JOEL L. SAYSON</w:t>
      </w:r>
      <w:r w:rsidRPr="00353845">
        <w:rPr>
          <w:rFonts w:ascii="Arial" w:hAnsi="Arial" w:cs="Arial"/>
          <w:color w:val="000000"/>
          <w:sz w:val="22"/>
          <w:szCs w:val="22"/>
        </w:rPr>
        <w:tab/>
      </w:r>
      <w:r w:rsidRPr="00353845">
        <w:rPr>
          <w:rFonts w:ascii="Arial" w:hAnsi="Arial" w:cs="Arial"/>
          <w:color w:val="000000"/>
          <w:sz w:val="22"/>
          <w:szCs w:val="22"/>
        </w:rPr>
        <w:tab/>
      </w:r>
      <w:r w:rsidRPr="00353845">
        <w:rPr>
          <w:rFonts w:ascii="Arial" w:hAnsi="Arial" w:cs="Arial"/>
          <w:color w:val="000000"/>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50837310" w14:textId="77777777" w:rsidR="00FB1B52" w:rsidRPr="00353845" w:rsidRDefault="00FB1B52" w:rsidP="00FB1B52">
      <w:pPr>
        <w:spacing w:after="0"/>
        <w:ind w:firstLine="720"/>
        <w:rPr>
          <w:rFonts w:ascii="Arial" w:hAnsi="Arial" w:cs="Arial"/>
          <w:sz w:val="22"/>
          <w:szCs w:val="22"/>
        </w:rPr>
      </w:pPr>
      <w:r w:rsidRPr="00353845">
        <w:rPr>
          <w:rFonts w:ascii="Arial" w:hAnsi="Arial" w:cs="Arial"/>
          <w:color w:val="000000"/>
          <w:sz w:val="22"/>
          <w:szCs w:val="22"/>
        </w:rPr>
        <w:t>HON. ANA ROWENA A. PERERA</w:t>
      </w:r>
      <w:r w:rsidRPr="00353845">
        <w:rPr>
          <w:rFonts w:ascii="Arial" w:hAnsi="Arial" w:cs="Arial"/>
          <w:color w:val="000000"/>
          <w:sz w:val="22"/>
          <w:szCs w:val="22"/>
        </w:rPr>
        <w:tab/>
      </w:r>
      <w:r w:rsidRPr="00353845">
        <w:rPr>
          <w:rFonts w:ascii="Arial" w:hAnsi="Arial" w:cs="Arial"/>
          <w:color w:val="000000"/>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5DE2042D" w14:textId="77777777" w:rsidR="00FB1B52" w:rsidRPr="00353845" w:rsidRDefault="00FB1B52" w:rsidP="00FB1B52">
      <w:pPr>
        <w:spacing w:after="0"/>
        <w:ind w:firstLine="720"/>
        <w:rPr>
          <w:rFonts w:ascii="Arial" w:hAnsi="Arial" w:cs="Arial"/>
          <w:sz w:val="22"/>
          <w:szCs w:val="22"/>
        </w:rPr>
      </w:pPr>
      <w:r w:rsidRPr="00353845">
        <w:rPr>
          <w:rFonts w:ascii="Arial" w:hAnsi="Arial" w:cs="Arial"/>
          <w:sz w:val="22"/>
          <w:szCs w:val="22"/>
        </w:rPr>
        <w:t>HON. GAYLORD T. TRASPORTO</w:t>
      </w:r>
      <w:r w:rsidRPr="00353845">
        <w:rPr>
          <w:rFonts w:ascii="Arial" w:hAnsi="Arial" w:cs="Arial"/>
          <w:sz w:val="22"/>
          <w:szCs w:val="22"/>
        </w:rPr>
        <w:tab/>
      </w:r>
      <w:r w:rsidRPr="00353845">
        <w:rPr>
          <w:rFonts w:ascii="Arial" w:hAnsi="Arial" w:cs="Arial"/>
          <w:sz w:val="22"/>
          <w:szCs w:val="22"/>
        </w:rPr>
        <w:tab/>
        <w:t>-           Liga President</w:t>
      </w:r>
    </w:p>
    <w:p w14:paraId="42C72A9C" w14:textId="77777777" w:rsidR="00FB1B52" w:rsidRPr="00353845" w:rsidRDefault="00FB1B52" w:rsidP="00FB1B52">
      <w:pPr>
        <w:spacing w:after="0"/>
        <w:ind w:firstLine="720"/>
        <w:jc w:val="both"/>
        <w:rPr>
          <w:rFonts w:ascii="Arial" w:hAnsi="Arial" w:cs="Arial"/>
          <w:color w:val="000000"/>
          <w:sz w:val="22"/>
          <w:szCs w:val="22"/>
        </w:rPr>
      </w:pPr>
      <w:r w:rsidRPr="00353845">
        <w:rPr>
          <w:rFonts w:ascii="Arial" w:hAnsi="Arial" w:cs="Arial"/>
          <w:color w:val="000000"/>
          <w:sz w:val="22"/>
          <w:szCs w:val="22"/>
        </w:rPr>
        <w:t>HON. FLORENCE JOY V. CABALONGA</w:t>
      </w:r>
      <w:r w:rsidRPr="00353845">
        <w:rPr>
          <w:rFonts w:ascii="Arial" w:hAnsi="Arial" w:cs="Arial"/>
          <w:color w:val="000000"/>
          <w:sz w:val="22"/>
          <w:szCs w:val="22"/>
        </w:rPr>
        <w:tab/>
        <w:t>-           SKMF President</w:t>
      </w:r>
    </w:p>
    <w:p w14:paraId="6DBA6A9A" w14:textId="77777777" w:rsidR="00FB1B52" w:rsidRPr="00353845" w:rsidRDefault="00FB1B52" w:rsidP="00FB1B52">
      <w:pPr>
        <w:spacing w:after="0"/>
        <w:ind w:left="720"/>
        <w:jc w:val="both"/>
        <w:rPr>
          <w:rFonts w:ascii="Arial" w:hAnsi="Arial" w:cs="Arial"/>
          <w:b/>
          <w:i/>
          <w:sz w:val="14"/>
          <w:szCs w:val="14"/>
        </w:rPr>
      </w:pPr>
    </w:p>
    <w:p w14:paraId="23987E2C" w14:textId="77777777" w:rsidR="00FB1B52" w:rsidRPr="00353845" w:rsidRDefault="00FB1B52" w:rsidP="00FB1B52">
      <w:pPr>
        <w:spacing w:after="0" w:line="240" w:lineRule="auto"/>
        <w:ind w:firstLine="720"/>
        <w:rPr>
          <w:rFonts w:ascii="Calibri" w:eastAsia="Times New Roman" w:hAnsi="Calibri" w:cs="Calibri"/>
          <w:i/>
          <w:kern w:val="0"/>
          <w:sz w:val="16"/>
          <w:szCs w:val="22"/>
          <w:lang w:bidi="ar-SA"/>
          <w14:ligatures w14:val="none"/>
        </w:rPr>
      </w:pPr>
      <w:r w:rsidRPr="00353845">
        <w:rPr>
          <w:rFonts w:ascii="Arial" w:eastAsia="Times New Roman" w:hAnsi="Arial" w:cs="Arial"/>
          <w:b/>
          <w:i/>
          <w:kern w:val="0"/>
          <w:sz w:val="22"/>
          <w:szCs w:val="22"/>
          <w:lang w:bidi="ar-SA"/>
          <w14:ligatures w14:val="none"/>
        </w:rPr>
        <w:t xml:space="preserve">OFFICIAL BUSINESS: </w:t>
      </w:r>
      <w:r w:rsidRPr="00353845">
        <w:rPr>
          <w:rFonts w:ascii="Calibri" w:eastAsia="Times New Roman" w:hAnsi="Calibri" w:cs="Calibri"/>
          <w:i/>
          <w:kern w:val="0"/>
          <w:sz w:val="16"/>
          <w:szCs w:val="22"/>
          <w:lang w:bidi="ar-SA"/>
          <w14:ligatures w14:val="none"/>
        </w:rPr>
        <w:t xml:space="preserve">(To attend the </w:t>
      </w:r>
      <w:proofErr w:type="gramStart"/>
      <w:r w:rsidRPr="00353845">
        <w:rPr>
          <w:rFonts w:ascii="Calibri" w:eastAsia="Times New Roman" w:hAnsi="Calibri" w:cs="Calibri"/>
          <w:i/>
          <w:kern w:val="0"/>
          <w:sz w:val="16"/>
          <w:szCs w:val="22"/>
          <w:lang w:bidi="ar-SA"/>
          <w14:ligatures w14:val="none"/>
        </w:rPr>
        <w:t>two  days</w:t>
      </w:r>
      <w:proofErr w:type="gramEnd"/>
      <w:r w:rsidRPr="00353845">
        <w:rPr>
          <w:rFonts w:ascii="Calibri" w:eastAsia="Times New Roman" w:hAnsi="Calibri" w:cs="Calibri"/>
          <w:i/>
          <w:kern w:val="0"/>
          <w:sz w:val="16"/>
          <w:szCs w:val="22"/>
          <w:lang w:bidi="ar-SA"/>
          <w14:ligatures w14:val="none"/>
        </w:rPr>
        <w:t xml:space="preserve">  PCL – ILOILO End-Term Assembly in Pasay City, Metro Manila on </w:t>
      </w:r>
    </w:p>
    <w:p w14:paraId="2C2D2AF0" w14:textId="77777777" w:rsidR="00FB1B52" w:rsidRPr="00353845" w:rsidRDefault="00FB1B52" w:rsidP="00FB1B52">
      <w:pPr>
        <w:spacing w:after="0" w:line="240" w:lineRule="auto"/>
        <w:ind w:left="2880"/>
        <w:rPr>
          <w:rFonts w:ascii="Calibri" w:eastAsia="Times New Roman" w:hAnsi="Calibri" w:cs="Calibri"/>
          <w:i/>
          <w:kern w:val="0"/>
          <w:sz w:val="16"/>
          <w:szCs w:val="22"/>
          <w:lang w:bidi="ar-SA"/>
          <w14:ligatures w14:val="none"/>
        </w:rPr>
      </w:pPr>
      <w:r w:rsidRPr="00353845">
        <w:rPr>
          <w:rFonts w:ascii="Calibri" w:eastAsia="Times New Roman" w:hAnsi="Calibri" w:cs="Calibri"/>
          <w:i/>
          <w:kern w:val="0"/>
          <w:sz w:val="16"/>
          <w:szCs w:val="22"/>
          <w:lang w:bidi="ar-SA"/>
          <w14:ligatures w14:val="none"/>
        </w:rPr>
        <w:t xml:space="preserve">      May 28-30. 2025) </w:t>
      </w:r>
    </w:p>
    <w:p w14:paraId="5BD50191" w14:textId="77777777" w:rsidR="00FB1B52" w:rsidRPr="00353845" w:rsidRDefault="00FB1B52" w:rsidP="00FB1B52">
      <w:pPr>
        <w:spacing w:after="0" w:line="240" w:lineRule="auto"/>
        <w:rPr>
          <w:rFonts w:ascii="Calibri" w:eastAsia="Times New Roman" w:hAnsi="Calibri" w:cs="Calibri"/>
          <w:i/>
          <w:kern w:val="0"/>
          <w:sz w:val="16"/>
          <w:szCs w:val="22"/>
          <w:lang w:bidi="ar-SA"/>
          <w14:ligatures w14:val="none"/>
        </w:rPr>
      </w:pPr>
    </w:p>
    <w:p w14:paraId="15AA035A" w14:textId="77777777" w:rsidR="00FB1B52" w:rsidRPr="00353845" w:rsidRDefault="00FB1B52" w:rsidP="00FB1B52">
      <w:pPr>
        <w:spacing w:after="0" w:line="240" w:lineRule="auto"/>
        <w:ind w:left="720"/>
        <w:rPr>
          <w:rFonts w:ascii="Arial" w:eastAsia="Times New Roman" w:hAnsi="Arial" w:cs="Arial"/>
          <w:kern w:val="0"/>
          <w:sz w:val="22"/>
          <w:szCs w:val="22"/>
          <w:lang w:bidi="ar-SA"/>
          <w14:ligatures w14:val="none"/>
        </w:rPr>
      </w:pPr>
      <w:r w:rsidRPr="00353845">
        <w:rPr>
          <w:rFonts w:ascii="Arial" w:eastAsia="Times New Roman" w:hAnsi="Arial" w:cs="Arial"/>
          <w:kern w:val="0"/>
          <w:sz w:val="22"/>
          <w:szCs w:val="22"/>
          <w:lang w:bidi="ar-SA"/>
          <w14:ligatures w14:val="none"/>
        </w:rPr>
        <w:t>HON. NERI T. CAMIÑA</w:t>
      </w:r>
      <w:r w:rsidRPr="00353845">
        <w:rPr>
          <w:rFonts w:ascii="Arial" w:eastAsia="Times New Roman" w:hAnsi="Arial" w:cs="Arial"/>
          <w:kern w:val="0"/>
          <w:sz w:val="22"/>
          <w:szCs w:val="22"/>
          <w:lang w:bidi="ar-SA"/>
          <w14:ligatures w14:val="none"/>
        </w:rPr>
        <w:tab/>
      </w:r>
      <w:r w:rsidRPr="00353845">
        <w:rPr>
          <w:rFonts w:ascii="Arial" w:eastAsia="Times New Roman" w:hAnsi="Arial" w:cs="Arial"/>
          <w:kern w:val="0"/>
          <w:sz w:val="22"/>
          <w:szCs w:val="22"/>
          <w:lang w:bidi="ar-SA"/>
          <w14:ligatures w14:val="none"/>
        </w:rPr>
        <w:tab/>
      </w:r>
      <w:r w:rsidRPr="00353845">
        <w:rPr>
          <w:rFonts w:ascii="Arial" w:eastAsia="Times New Roman" w:hAnsi="Arial" w:cs="Arial"/>
          <w:kern w:val="0"/>
          <w:sz w:val="22"/>
          <w:szCs w:val="22"/>
          <w:lang w:bidi="ar-SA"/>
          <w14:ligatures w14:val="none"/>
        </w:rPr>
        <w:tab/>
      </w:r>
      <w:proofErr w:type="gramStart"/>
      <w:r w:rsidRPr="00353845">
        <w:rPr>
          <w:rFonts w:ascii="Calibri" w:eastAsia="Times New Roman" w:hAnsi="Calibri" w:cs="Arial"/>
          <w:i/>
          <w:kern w:val="0"/>
          <w:sz w:val="22"/>
          <w:szCs w:val="22"/>
          <w:lang w:bidi="ar-SA"/>
          <w14:ligatures w14:val="none"/>
        </w:rPr>
        <w:t xml:space="preserve">-  </w:t>
      </w:r>
      <w:r w:rsidRPr="00353845">
        <w:rPr>
          <w:rFonts w:ascii="Calibri" w:eastAsia="Times New Roman" w:hAnsi="Calibri" w:cs="Arial"/>
          <w:i/>
          <w:kern w:val="0"/>
          <w:sz w:val="22"/>
          <w:szCs w:val="22"/>
          <w:lang w:bidi="ar-SA"/>
          <w14:ligatures w14:val="none"/>
        </w:rPr>
        <w:tab/>
      </w:r>
      <w:proofErr w:type="gramEnd"/>
      <w:r w:rsidRPr="00353845">
        <w:rPr>
          <w:rFonts w:ascii="Arial" w:eastAsia="Times New Roman" w:hAnsi="Arial" w:cs="Arial"/>
          <w:kern w:val="0"/>
          <w:sz w:val="22"/>
          <w:szCs w:val="22"/>
          <w:lang w:bidi="ar-SA"/>
          <w14:ligatures w14:val="none"/>
        </w:rPr>
        <w:t>SB Member</w:t>
      </w:r>
    </w:p>
    <w:p w14:paraId="364F47D9" w14:textId="77777777" w:rsidR="00FB1B52" w:rsidRPr="00353845" w:rsidRDefault="00FB1B52" w:rsidP="00FB1B52">
      <w:pPr>
        <w:spacing w:after="0"/>
        <w:ind w:firstLine="720"/>
        <w:rPr>
          <w:rFonts w:ascii="Arial" w:hAnsi="Arial" w:cs="Arial"/>
          <w:sz w:val="22"/>
          <w:szCs w:val="22"/>
        </w:rPr>
      </w:pPr>
      <w:r w:rsidRPr="00353845">
        <w:rPr>
          <w:rFonts w:ascii="Arial" w:hAnsi="Arial" w:cs="Arial"/>
          <w:sz w:val="22"/>
          <w:szCs w:val="22"/>
        </w:rPr>
        <w:t>HON. JULIUS T. LEDESMA</w:t>
      </w:r>
      <w:r w:rsidRPr="00353845">
        <w:rPr>
          <w:rFonts w:ascii="Arial" w:hAnsi="Arial" w:cs="Arial"/>
          <w:sz w:val="22"/>
          <w:szCs w:val="22"/>
        </w:rPr>
        <w:tab/>
      </w:r>
      <w:r w:rsidRPr="00353845">
        <w:rPr>
          <w:rFonts w:ascii="Arial" w:hAnsi="Arial" w:cs="Arial"/>
          <w:sz w:val="22"/>
          <w:szCs w:val="22"/>
        </w:rPr>
        <w:tab/>
      </w:r>
      <w:r w:rsidRPr="00353845">
        <w:rPr>
          <w:rFonts w:ascii="Arial" w:hAnsi="Arial" w:cs="Arial"/>
          <w:sz w:val="22"/>
          <w:szCs w:val="22"/>
        </w:rPr>
        <w:tab/>
      </w:r>
      <w:proofErr w:type="gramStart"/>
      <w:r w:rsidRPr="00353845">
        <w:rPr>
          <w:rFonts w:ascii="Calibri" w:hAnsi="Calibri" w:cs="Arial"/>
          <w:i/>
          <w:sz w:val="22"/>
          <w:szCs w:val="22"/>
        </w:rPr>
        <w:t xml:space="preserve">-  </w:t>
      </w:r>
      <w:r w:rsidRPr="00353845">
        <w:rPr>
          <w:rFonts w:ascii="Calibri" w:hAnsi="Calibri" w:cs="Arial"/>
          <w:i/>
          <w:sz w:val="22"/>
          <w:szCs w:val="22"/>
        </w:rPr>
        <w:tab/>
      </w:r>
      <w:proofErr w:type="gramEnd"/>
      <w:r w:rsidRPr="00353845">
        <w:rPr>
          <w:rFonts w:ascii="Arial" w:hAnsi="Arial" w:cs="Arial"/>
          <w:sz w:val="22"/>
          <w:szCs w:val="22"/>
        </w:rPr>
        <w:t>SB Member</w:t>
      </w:r>
    </w:p>
    <w:p w14:paraId="1A84137F" w14:textId="77777777" w:rsidR="00FB1B52" w:rsidRPr="00353845" w:rsidRDefault="00FB1B52" w:rsidP="00FB1B52">
      <w:pPr>
        <w:tabs>
          <w:tab w:val="left" w:pos="5760"/>
        </w:tabs>
        <w:spacing w:after="0" w:line="240" w:lineRule="auto"/>
        <w:ind w:left="360"/>
        <w:rPr>
          <w:rFonts w:ascii="Arial" w:eastAsia="Times New Roman" w:hAnsi="Arial" w:cs="Arial"/>
          <w:b/>
          <w:i/>
          <w:kern w:val="0"/>
          <w:sz w:val="22"/>
          <w:szCs w:val="22"/>
          <w:lang w:bidi="ar-SA"/>
          <w14:ligatures w14:val="none"/>
        </w:rPr>
      </w:pPr>
      <w:r w:rsidRPr="00353845">
        <w:rPr>
          <w:rFonts w:ascii="Arial" w:eastAsia="Times New Roman" w:hAnsi="Arial" w:cs="Arial"/>
          <w:b/>
          <w:i/>
          <w:kern w:val="0"/>
          <w:sz w:val="22"/>
          <w:szCs w:val="22"/>
          <w:lang w:bidi="ar-SA"/>
          <w14:ligatures w14:val="none"/>
        </w:rPr>
        <w:t xml:space="preserve">     ABSENT: NONE </w:t>
      </w:r>
    </w:p>
    <w:p w14:paraId="57ECA36F" w14:textId="77777777" w:rsidR="00FB1B52" w:rsidRPr="00353845" w:rsidRDefault="00FB1B52" w:rsidP="00FB1B52">
      <w:pPr>
        <w:spacing w:after="0" w:line="240" w:lineRule="auto"/>
        <w:jc w:val="center"/>
        <w:rPr>
          <w:rFonts w:ascii="Arial" w:hAnsi="Arial" w:cs="Arial"/>
          <w:b/>
          <w:kern w:val="0"/>
          <w:sz w:val="20"/>
          <w:szCs w:val="20"/>
          <w:lang w:val="en-PH" w:bidi="ar-SA"/>
          <w14:ligatures w14:val="none"/>
        </w:rPr>
      </w:pPr>
    </w:p>
    <w:p w14:paraId="2C46D149" w14:textId="77777777" w:rsidR="00FB1B52" w:rsidRPr="00353845" w:rsidRDefault="00FB1B52" w:rsidP="00FB1B52">
      <w:pPr>
        <w:tabs>
          <w:tab w:val="left" w:pos="0"/>
          <w:tab w:val="left" w:pos="1440"/>
        </w:tabs>
        <w:spacing w:after="80" w:line="240" w:lineRule="auto"/>
        <w:contextualSpacing/>
        <w:rPr>
          <w:rFonts w:ascii="Arial" w:eastAsiaTheme="majorEastAsia" w:hAnsi="Arial" w:cs="Arial"/>
          <w:b/>
          <w:bCs/>
          <w:spacing w:val="-10"/>
          <w:kern w:val="28"/>
          <w:sz w:val="56"/>
          <w:szCs w:val="22"/>
        </w:rPr>
      </w:pPr>
      <w:r w:rsidRPr="00353845">
        <w:rPr>
          <w:rFonts w:ascii="Arial" w:eastAsia="Times New Roman" w:hAnsi="Arial" w:cs="Arial"/>
          <w:color w:val="000000"/>
          <w:kern w:val="0"/>
          <w:sz w:val="22"/>
          <w:szCs w:val="22"/>
          <w:lang w:bidi="ar-SA"/>
          <w14:ligatures w14:val="none"/>
        </w:rPr>
        <w:t>- - - - - - - - - - - - - - - - - - - - - - - - - - - - - - - - - - - - - - - - - - - - - - - - - - - - - - - - - - - - - - - - - - - -</w:t>
      </w:r>
    </w:p>
    <w:p w14:paraId="33D7AFF1" w14:textId="77777777" w:rsidR="00FB1B52" w:rsidRPr="00353845" w:rsidRDefault="00FB1B52" w:rsidP="00FB1B52">
      <w:pPr>
        <w:tabs>
          <w:tab w:val="left" w:pos="0"/>
        </w:tabs>
        <w:jc w:val="both"/>
        <w:rPr>
          <w:rFonts w:ascii="Arial" w:hAnsi="Arial" w:cs="Arial"/>
          <w:b/>
          <w:bCs/>
          <w:kern w:val="0"/>
          <w:sz w:val="2"/>
          <w:szCs w:val="2"/>
          <w:lang w:val="en-PH" w:bidi="ar-SA"/>
          <w14:ligatures w14:val="none"/>
        </w:rPr>
      </w:pPr>
      <w:r w:rsidRPr="00353845">
        <w:rPr>
          <w:rFonts w:ascii="Arial" w:hAnsi="Arial" w:cs="Arial"/>
          <w:sz w:val="22"/>
          <w:szCs w:val="22"/>
        </w:rPr>
        <w:tab/>
      </w:r>
    </w:p>
    <w:p w14:paraId="748582E5" w14:textId="77777777" w:rsidR="00FB1B52" w:rsidRDefault="00FB1B52" w:rsidP="00FB1B52">
      <w:pPr>
        <w:spacing w:afterLines="50" w:after="120"/>
        <w:ind w:left="2880" w:firstLine="720"/>
        <w:contextualSpacing/>
        <w:jc w:val="both"/>
        <w:rPr>
          <w:rFonts w:ascii="Arial" w:hAnsi="Arial" w:cs="Arial"/>
          <w:b/>
          <w:sz w:val="22"/>
          <w:szCs w:val="22"/>
        </w:rPr>
      </w:pPr>
      <w:r w:rsidRPr="00353845">
        <w:rPr>
          <w:rFonts w:ascii="Arial" w:hAnsi="Arial" w:cs="Arial"/>
          <w:b/>
          <w:sz w:val="22"/>
          <w:szCs w:val="22"/>
        </w:rPr>
        <w:t>Resolution No. 2025-06</w:t>
      </w:r>
      <w:r>
        <w:rPr>
          <w:rFonts w:ascii="Arial" w:hAnsi="Arial" w:cs="Arial"/>
          <w:b/>
          <w:sz w:val="22"/>
          <w:szCs w:val="22"/>
        </w:rPr>
        <w:t>1</w:t>
      </w:r>
    </w:p>
    <w:p w14:paraId="40FB7CEF" w14:textId="77777777" w:rsidR="00FB1B52" w:rsidRDefault="00FB1B52" w:rsidP="00FB1B52">
      <w:pPr>
        <w:pBdr>
          <w:top w:val="nil"/>
          <w:left w:val="nil"/>
          <w:bottom w:val="nil"/>
          <w:right w:val="nil"/>
          <w:between w:val="nil"/>
        </w:pBdr>
        <w:ind w:hanging="2"/>
        <w:jc w:val="center"/>
        <w:rPr>
          <w:rFonts w:ascii="Arial" w:eastAsia="Arial" w:hAnsi="Arial" w:cs="Arial"/>
          <w:color w:val="000000"/>
          <w:sz w:val="22"/>
          <w:szCs w:val="22"/>
        </w:rPr>
      </w:pPr>
    </w:p>
    <w:p w14:paraId="0AF4AC7A" w14:textId="77777777" w:rsidR="00FB1B52" w:rsidRDefault="00FB1B52" w:rsidP="00FB1B52">
      <w:pPr>
        <w:widowControl w:val="0"/>
        <w:pBdr>
          <w:top w:val="nil"/>
          <w:left w:val="nil"/>
          <w:bottom w:val="nil"/>
          <w:right w:val="nil"/>
          <w:between w:val="nil"/>
        </w:pBdr>
        <w:ind w:hanging="2"/>
        <w:jc w:val="both"/>
        <w:rPr>
          <w:rFonts w:ascii="Arial" w:eastAsia="Arial" w:hAnsi="Arial" w:cs="Arial"/>
          <w:sz w:val="22"/>
          <w:szCs w:val="22"/>
        </w:rPr>
      </w:pPr>
      <w:r>
        <w:rPr>
          <w:rFonts w:ascii="Arial" w:eastAsia="Arial" w:hAnsi="Arial" w:cs="Arial"/>
          <w:color w:val="000000"/>
          <w:sz w:val="22"/>
          <w:szCs w:val="22"/>
        </w:rPr>
        <w:t xml:space="preserve">RESOLUTION DECLARING AS </w:t>
      </w:r>
      <w:r>
        <w:rPr>
          <w:rFonts w:ascii="Arial" w:eastAsia="Arial" w:hAnsi="Arial" w:cs="Arial"/>
          <w:b/>
          <w:color w:val="000000"/>
          <w:sz w:val="22"/>
          <w:szCs w:val="22"/>
        </w:rPr>
        <w:t>LEGAL</w:t>
      </w:r>
      <w:r>
        <w:rPr>
          <w:rFonts w:ascii="Arial" w:eastAsia="Arial" w:hAnsi="Arial" w:cs="Arial"/>
          <w:color w:val="000000"/>
          <w:sz w:val="22"/>
          <w:szCs w:val="22"/>
        </w:rPr>
        <w:t xml:space="preserve"> AND </w:t>
      </w:r>
      <w:r>
        <w:rPr>
          <w:rFonts w:ascii="Arial" w:eastAsia="Arial" w:hAnsi="Arial" w:cs="Arial"/>
          <w:b/>
          <w:color w:val="000000"/>
          <w:sz w:val="22"/>
          <w:szCs w:val="22"/>
        </w:rPr>
        <w:t>VALID</w:t>
      </w:r>
      <w:r>
        <w:rPr>
          <w:rFonts w:ascii="Calibri" w:eastAsia="Calibri" w:hAnsi="Calibri" w:cs="Calibri"/>
          <w:color w:val="000000"/>
          <w:sz w:val="22"/>
          <w:szCs w:val="22"/>
        </w:rPr>
        <w:t xml:space="preserve"> </w:t>
      </w:r>
      <w:r>
        <w:rPr>
          <w:rFonts w:ascii="Arial" w:eastAsia="Arial" w:hAnsi="Arial" w:cs="Arial"/>
          <w:color w:val="000000"/>
          <w:sz w:val="22"/>
          <w:szCs w:val="22"/>
        </w:rPr>
        <w:t>BARANGAY BARROC ORDINANCE NO.</w:t>
      </w:r>
      <w:r>
        <w:rPr>
          <w:rFonts w:ascii="Arial" w:eastAsia="Arial" w:hAnsi="Arial" w:cs="Arial"/>
          <w:b/>
          <w:color w:val="000000"/>
          <w:sz w:val="22"/>
          <w:szCs w:val="22"/>
        </w:rPr>
        <w:t xml:space="preserve"> 2024-05 </w:t>
      </w:r>
      <w:r>
        <w:rPr>
          <w:rFonts w:ascii="Arial" w:eastAsia="Arial" w:hAnsi="Arial" w:cs="Arial"/>
          <w:color w:val="000000"/>
          <w:sz w:val="22"/>
          <w:szCs w:val="22"/>
        </w:rPr>
        <w:t xml:space="preserve">ENTITLED, </w:t>
      </w:r>
      <w:r>
        <w:rPr>
          <w:rFonts w:ascii="Arial" w:eastAsia="Arial" w:hAnsi="Arial" w:cs="Arial"/>
          <w:i/>
          <w:color w:val="000000"/>
          <w:sz w:val="22"/>
          <w:szCs w:val="22"/>
        </w:rPr>
        <w:t xml:space="preserve">“AN ORDINANCE DECLARING JUNE 12, 2024 AS JUAN MARIQUINA DAY AND EVERY YEAR THEREAFTER” IN BARANGAY BARROC, TIGBAUAN, ILOILO.” </w:t>
      </w:r>
    </w:p>
    <w:p w14:paraId="67897B04" w14:textId="77777777" w:rsidR="00FB1B52" w:rsidRDefault="00FB1B52" w:rsidP="00FB1B52">
      <w:pPr>
        <w:widowControl w:val="0"/>
        <w:pBdr>
          <w:top w:val="nil"/>
          <w:left w:val="nil"/>
          <w:bottom w:val="nil"/>
          <w:right w:val="nil"/>
          <w:between w:val="nil"/>
        </w:pBdr>
        <w:ind w:firstLine="720"/>
        <w:jc w:val="both"/>
        <w:rPr>
          <w:rFonts w:ascii="Arial" w:eastAsia="Arial" w:hAnsi="Arial" w:cs="Arial"/>
          <w:sz w:val="22"/>
          <w:szCs w:val="22"/>
        </w:rPr>
      </w:pPr>
      <w:r>
        <w:rPr>
          <w:rFonts w:ascii="Tahoma" w:eastAsia="Tahoma" w:hAnsi="Tahoma" w:cs="Tahoma"/>
          <w:b/>
          <w:sz w:val="22"/>
          <w:szCs w:val="22"/>
        </w:rPr>
        <w:t xml:space="preserve">WHEREAS, </w:t>
      </w:r>
      <w:r>
        <w:rPr>
          <w:rFonts w:ascii="Tahoma" w:eastAsia="Tahoma" w:hAnsi="Tahoma" w:cs="Tahoma"/>
          <w:sz w:val="22"/>
          <w:szCs w:val="22"/>
        </w:rPr>
        <w:t xml:space="preserve">the Sangguniang Barangay of Barangay </w:t>
      </w:r>
      <w:proofErr w:type="spellStart"/>
      <w:r>
        <w:rPr>
          <w:rFonts w:ascii="Tahoma" w:eastAsia="Tahoma" w:hAnsi="Tahoma" w:cs="Tahoma"/>
          <w:sz w:val="22"/>
          <w:szCs w:val="22"/>
        </w:rPr>
        <w:t>Barroc</w:t>
      </w:r>
      <w:proofErr w:type="spellEnd"/>
      <w:r>
        <w:rPr>
          <w:rFonts w:ascii="Tahoma" w:eastAsia="Tahoma" w:hAnsi="Tahoma" w:cs="Tahoma"/>
          <w:sz w:val="22"/>
          <w:szCs w:val="22"/>
        </w:rPr>
        <w:t xml:space="preserve"> adopted and </w:t>
      </w:r>
      <w:proofErr w:type="gramStart"/>
      <w:r>
        <w:rPr>
          <w:rFonts w:ascii="Tahoma" w:eastAsia="Tahoma" w:hAnsi="Tahoma" w:cs="Tahoma"/>
          <w:sz w:val="22"/>
          <w:szCs w:val="22"/>
        </w:rPr>
        <w:t xml:space="preserve">approved </w:t>
      </w:r>
      <w:r>
        <w:rPr>
          <w:rFonts w:ascii="Arial" w:eastAsia="Arial" w:hAnsi="Arial" w:cs="Arial"/>
          <w:sz w:val="22"/>
          <w:szCs w:val="22"/>
        </w:rPr>
        <w:t xml:space="preserve"> Barangay</w:t>
      </w:r>
      <w:proofErr w:type="gramEnd"/>
      <w:r>
        <w:rPr>
          <w:rFonts w:ascii="Arial" w:eastAsia="Arial" w:hAnsi="Arial" w:cs="Arial"/>
          <w:sz w:val="22"/>
          <w:szCs w:val="22"/>
        </w:rPr>
        <w:t xml:space="preserve"> Ordinance No. 2024-05 entitled “An Ordinance Declaring June 12, 2024 as Juan Mariquina Day and Every Year Thereafter” </w:t>
      </w:r>
      <w:r>
        <w:rPr>
          <w:rFonts w:ascii="Tahoma" w:eastAsia="Tahoma" w:hAnsi="Tahoma" w:cs="Tahoma"/>
          <w:sz w:val="22"/>
          <w:szCs w:val="22"/>
        </w:rPr>
        <w:t xml:space="preserve">on May 4, 2024 and was presented in a Public Hearing </w:t>
      </w:r>
      <w:r>
        <w:rPr>
          <w:rFonts w:ascii="Arial" w:eastAsia="Arial" w:hAnsi="Arial" w:cs="Arial"/>
          <w:sz w:val="22"/>
          <w:szCs w:val="22"/>
        </w:rPr>
        <w:t>last April 30, 2024;</w:t>
      </w:r>
    </w:p>
    <w:p w14:paraId="20413939" w14:textId="77777777" w:rsidR="00FB1B52" w:rsidRDefault="00FB1B52" w:rsidP="00FB1B52">
      <w:pPr>
        <w:pBdr>
          <w:top w:val="nil"/>
          <w:left w:val="nil"/>
          <w:bottom w:val="nil"/>
          <w:right w:val="nil"/>
          <w:between w:val="nil"/>
        </w:pBdr>
        <w:ind w:firstLine="720"/>
        <w:jc w:val="both"/>
        <w:rPr>
          <w:rFonts w:ascii="Arial" w:eastAsia="Arial" w:hAnsi="Arial" w:cs="Arial"/>
          <w:sz w:val="22"/>
          <w:szCs w:val="22"/>
        </w:rPr>
      </w:pPr>
      <w:r>
        <w:rPr>
          <w:rFonts w:ascii="Arial" w:eastAsia="Arial" w:hAnsi="Arial" w:cs="Arial"/>
          <w:b/>
          <w:color w:val="000000"/>
          <w:sz w:val="22"/>
          <w:szCs w:val="22"/>
        </w:rPr>
        <w:t>WHEREAS,</w:t>
      </w:r>
      <w:r>
        <w:rPr>
          <w:rFonts w:ascii="Arial" w:eastAsia="Arial" w:hAnsi="Arial" w:cs="Arial"/>
          <w:color w:val="000000"/>
          <w:sz w:val="22"/>
          <w:szCs w:val="22"/>
        </w:rPr>
        <w:t xml:space="preserve"> </w:t>
      </w:r>
      <w:r>
        <w:rPr>
          <w:rFonts w:ascii="Arial" w:eastAsia="Arial" w:hAnsi="Arial" w:cs="Arial"/>
          <w:sz w:val="22"/>
          <w:szCs w:val="22"/>
        </w:rPr>
        <w:t xml:space="preserve">Barangay Ordinance No. 2024-05 entitled “An Ordinance Declaring June 12, 2024 as Juan Mariquina Day and Every Year Thereafter” of Barangay </w:t>
      </w:r>
      <w:proofErr w:type="spellStart"/>
      <w:r>
        <w:rPr>
          <w:rFonts w:ascii="Arial" w:eastAsia="Arial" w:hAnsi="Arial" w:cs="Arial"/>
          <w:sz w:val="22"/>
          <w:szCs w:val="22"/>
        </w:rPr>
        <w:t>Barroc</w:t>
      </w:r>
      <w:proofErr w:type="spellEnd"/>
      <w:r>
        <w:rPr>
          <w:rFonts w:ascii="Arial" w:eastAsia="Arial" w:hAnsi="Arial" w:cs="Arial"/>
          <w:sz w:val="22"/>
          <w:szCs w:val="22"/>
        </w:rPr>
        <w:t xml:space="preserve">, </w:t>
      </w:r>
      <w:proofErr w:type="spellStart"/>
      <w:r>
        <w:rPr>
          <w:rFonts w:ascii="Arial" w:eastAsia="Arial" w:hAnsi="Arial" w:cs="Arial"/>
          <w:sz w:val="22"/>
          <w:szCs w:val="22"/>
        </w:rPr>
        <w:t>Tigbauan</w:t>
      </w:r>
      <w:proofErr w:type="spellEnd"/>
      <w:r>
        <w:rPr>
          <w:rFonts w:ascii="Arial" w:eastAsia="Arial" w:hAnsi="Arial" w:cs="Arial"/>
          <w:sz w:val="22"/>
          <w:szCs w:val="22"/>
        </w:rPr>
        <w:t>, Iloilo</w:t>
      </w:r>
      <w:r>
        <w:rPr>
          <w:rFonts w:ascii="Arial" w:eastAsia="Arial" w:hAnsi="Arial" w:cs="Arial"/>
          <w:color w:val="000000"/>
          <w:sz w:val="22"/>
          <w:szCs w:val="22"/>
        </w:rPr>
        <w:t xml:space="preserve"> was endorsed to Sanggu</w:t>
      </w:r>
      <w:r>
        <w:rPr>
          <w:rFonts w:ascii="Arial" w:eastAsia="Arial" w:hAnsi="Arial" w:cs="Arial"/>
          <w:sz w:val="22"/>
          <w:szCs w:val="22"/>
        </w:rPr>
        <w:t xml:space="preserve">niang Bayan of </w:t>
      </w:r>
      <w:proofErr w:type="spellStart"/>
      <w:r>
        <w:rPr>
          <w:rFonts w:ascii="Arial" w:eastAsia="Arial" w:hAnsi="Arial" w:cs="Arial"/>
          <w:sz w:val="22"/>
          <w:szCs w:val="22"/>
        </w:rPr>
        <w:t>Tigbauan</w:t>
      </w:r>
      <w:proofErr w:type="spellEnd"/>
      <w:r>
        <w:rPr>
          <w:rFonts w:ascii="Arial" w:eastAsia="Arial" w:hAnsi="Arial" w:cs="Arial"/>
          <w:sz w:val="22"/>
          <w:szCs w:val="22"/>
        </w:rPr>
        <w:t xml:space="preserve"> </w:t>
      </w:r>
      <w:r>
        <w:rPr>
          <w:rFonts w:ascii="Arial" w:eastAsia="Arial" w:hAnsi="Arial" w:cs="Arial"/>
          <w:color w:val="000000"/>
          <w:sz w:val="22"/>
          <w:szCs w:val="22"/>
        </w:rPr>
        <w:t>by Mr. Aurelio Ticorda, MLGOO VI</w:t>
      </w:r>
      <w:r>
        <w:rPr>
          <w:rFonts w:ascii="Arial" w:eastAsia="Arial" w:hAnsi="Arial" w:cs="Arial"/>
          <w:sz w:val="22"/>
          <w:szCs w:val="22"/>
        </w:rPr>
        <w:t xml:space="preserve">, </w:t>
      </w:r>
      <w:r>
        <w:rPr>
          <w:rFonts w:ascii="Arial" w:eastAsia="Arial" w:hAnsi="Arial" w:cs="Arial"/>
          <w:color w:val="000000"/>
          <w:sz w:val="22"/>
          <w:szCs w:val="22"/>
        </w:rPr>
        <w:t>on May 20, 202</w:t>
      </w:r>
      <w:r>
        <w:rPr>
          <w:rFonts w:ascii="Arial" w:eastAsia="Arial" w:hAnsi="Arial" w:cs="Arial"/>
          <w:sz w:val="22"/>
          <w:szCs w:val="22"/>
        </w:rPr>
        <w:t>5;</w:t>
      </w:r>
    </w:p>
    <w:p w14:paraId="013D0159" w14:textId="77777777" w:rsidR="00FB1B52" w:rsidRDefault="00FB1B52" w:rsidP="00FB1B52">
      <w:pPr>
        <w:pBdr>
          <w:top w:val="nil"/>
          <w:left w:val="nil"/>
          <w:bottom w:val="nil"/>
          <w:right w:val="nil"/>
          <w:between w:val="nil"/>
        </w:pBdr>
        <w:ind w:firstLine="720"/>
        <w:jc w:val="both"/>
        <w:rPr>
          <w:rFonts w:ascii="Arial" w:eastAsia="Arial" w:hAnsi="Arial" w:cs="Arial"/>
          <w:sz w:val="22"/>
          <w:szCs w:val="22"/>
        </w:rPr>
      </w:pPr>
      <w:r>
        <w:rPr>
          <w:rFonts w:ascii="Arial" w:eastAsia="Arial" w:hAnsi="Arial" w:cs="Arial"/>
          <w:b/>
          <w:sz w:val="22"/>
          <w:szCs w:val="22"/>
        </w:rPr>
        <w:t>WHEREAS,</w:t>
      </w:r>
      <w:r>
        <w:rPr>
          <w:rFonts w:ascii="Arial" w:eastAsia="Arial" w:hAnsi="Arial" w:cs="Arial"/>
          <w:sz w:val="22"/>
          <w:szCs w:val="22"/>
        </w:rPr>
        <w:t xml:space="preserve"> o</w:t>
      </w:r>
      <w:r>
        <w:rPr>
          <w:rFonts w:ascii="Arial" w:eastAsia="Arial" w:hAnsi="Arial" w:cs="Arial"/>
          <w:color w:val="000000"/>
          <w:sz w:val="22"/>
          <w:szCs w:val="22"/>
        </w:rPr>
        <w:t>n May 21, 2025</w:t>
      </w:r>
      <w:r>
        <w:rPr>
          <w:rFonts w:ascii="Arial" w:eastAsia="Arial" w:hAnsi="Arial" w:cs="Arial"/>
          <w:sz w:val="22"/>
          <w:szCs w:val="22"/>
        </w:rPr>
        <w:t>, the said</w:t>
      </w:r>
      <w:r>
        <w:rPr>
          <w:rFonts w:ascii="Arial" w:eastAsia="Arial" w:hAnsi="Arial" w:cs="Arial"/>
          <w:color w:val="000000"/>
          <w:sz w:val="22"/>
          <w:szCs w:val="22"/>
        </w:rPr>
        <w:t xml:space="preserve"> Barangay Ordinance was referred to the Committee on Rules, Ordinances, Resolutions and Legal Matters for review and recommendations</w:t>
      </w:r>
      <w:r>
        <w:rPr>
          <w:rFonts w:ascii="Arial" w:eastAsia="Arial" w:hAnsi="Arial" w:cs="Arial"/>
          <w:sz w:val="22"/>
          <w:szCs w:val="22"/>
        </w:rPr>
        <w:t>;</w:t>
      </w:r>
    </w:p>
    <w:p w14:paraId="1C696B4E" w14:textId="77777777" w:rsidR="00FB1B52" w:rsidRDefault="00FB1B52" w:rsidP="00FB1B52">
      <w:pPr>
        <w:pBdr>
          <w:top w:val="nil"/>
          <w:left w:val="nil"/>
          <w:bottom w:val="nil"/>
          <w:right w:val="nil"/>
          <w:between w:val="nil"/>
        </w:pBdr>
        <w:ind w:firstLine="720"/>
        <w:jc w:val="both"/>
        <w:rPr>
          <w:rFonts w:ascii="Tahoma" w:eastAsia="Tahoma" w:hAnsi="Tahoma" w:cs="Tahoma"/>
          <w:color w:val="000000"/>
          <w:sz w:val="22"/>
          <w:szCs w:val="22"/>
        </w:rPr>
      </w:pPr>
      <w:r>
        <w:rPr>
          <w:rFonts w:ascii="Arial" w:eastAsia="Arial" w:hAnsi="Arial" w:cs="Arial"/>
          <w:b/>
          <w:color w:val="000000"/>
          <w:sz w:val="22"/>
          <w:szCs w:val="22"/>
        </w:rPr>
        <w:t>WHEREAS,</w:t>
      </w:r>
      <w:r>
        <w:rPr>
          <w:rFonts w:ascii="Arial" w:eastAsia="Arial" w:hAnsi="Arial" w:cs="Arial"/>
          <w:color w:val="000000"/>
          <w:sz w:val="22"/>
          <w:szCs w:val="22"/>
        </w:rPr>
        <w:t xml:space="preserve"> upon </w:t>
      </w:r>
      <w:r>
        <w:rPr>
          <w:rFonts w:ascii="Arial" w:eastAsia="Arial" w:hAnsi="Arial" w:cs="Arial"/>
          <w:sz w:val="22"/>
          <w:szCs w:val="22"/>
        </w:rPr>
        <w:t xml:space="preserve">review, it has been found that the </w:t>
      </w:r>
      <w:r>
        <w:rPr>
          <w:rFonts w:ascii="Arial" w:eastAsia="Arial" w:hAnsi="Arial" w:cs="Arial"/>
          <w:color w:val="000000"/>
          <w:sz w:val="22"/>
          <w:szCs w:val="22"/>
        </w:rPr>
        <w:t>said ordinance is consistent with the provisions of Section 391 of the Local Government Code, to wit:</w:t>
      </w:r>
    </w:p>
    <w:p w14:paraId="13465D1E" w14:textId="77777777" w:rsidR="00FB1B52" w:rsidRPr="00E75A27" w:rsidRDefault="00FB1B52" w:rsidP="00FB1B52">
      <w:pPr>
        <w:pBdr>
          <w:top w:val="nil"/>
          <w:left w:val="nil"/>
          <w:bottom w:val="nil"/>
          <w:right w:val="nil"/>
          <w:between w:val="nil"/>
        </w:pBdr>
        <w:ind w:hanging="2"/>
        <w:jc w:val="both"/>
        <w:rPr>
          <w:rFonts w:ascii="Arial Narrow" w:eastAsia="Arial" w:hAnsi="Arial Narrow" w:cs="Calibri"/>
          <w:sz w:val="20"/>
          <w:szCs w:val="20"/>
        </w:rPr>
      </w:pPr>
      <w:r>
        <w:rPr>
          <w:rFonts w:ascii="Arial" w:eastAsia="Arial" w:hAnsi="Arial" w:cs="Arial"/>
          <w:color w:val="000000"/>
          <w:sz w:val="22"/>
          <w:szCs w:val="22"/>
        </w:rPr>
        <w:tab/>
      </w:r>
      <w:r>
        <w:rPr>
          <w:rFonts w:ascii="Arial" w:eastAsia="Arial" w:hAnsi="Arial" w:cs="Arial"/>
          <w:color w:val="000000"/>
          <w:sz w:val="22"/>
          <w:szCs w:val="22"/>
        </w:rPr>
        <w:tab/>
      </w:r>
      <w:r w:rsidRPr="00E75A27">
        <w:rPr>
          <w:rFonts w:ascii="Arial Narrow" w:eastAsia="Arial" w:hAnsi="Arial Narrow" w:cs="Calibri"/>
          <w:b/>
          <w:i/>
          <w:sz w:val="20"/>
          <w:szCs w:val="20"/>
        </w:rPr>
        <w:t xml:space="preserve">SECTION 391. Powers, Duties and Functions. – (a) The </w:t>
      </w:r>
      <w:proofErr w:type="spellStart"/>
      <w:r w:rsidRPr="00E75A27">
        <w:rPr>
          <w:rFonts w:ascii="Arial Narrow" w:eastAsia="Arial" w:hAnsi="Arial Narrow" w:cs="Calibri"/>
          <w:b/>
          <w:i/>
          <w:sz w:val="20"/>
          <w:szCs w:val="20"/>
        </w:rPr>
        <w:t>sangguniang</w:t>
      </w:r>
      <w:proofErr w:type="spellEnd"/>
      <w:r w:rsidRPr="00E75A27">
        <w:rPr>
          <w:rFonts w:ascii="Arial Narrow" w:eastAsia="Arial" w:hAnsi="Arial Narrow" w:cs="Calibri"/>
          <w:b/>
          <w:i/>
          <w:sz w:val="20"/>
          <w:szCs w:val="20"/>
        </w:rPr>
        <w:t xml:space="preserve"> barangay, as the legislative body of the barangay, shall:</w:t>
      </w:r>
    </w:p>
    <w:p w14:paraId="0D6EF559" w14:textId="77777777" w:rsidR="00FB1B52" w:rsidRPr="00E75A27" w:rsidRDefault="00FB1B52" w:rsidP="00FB1B52">
      <w:pPr>
        <w:pBdr>
          <w:top w:val="nil"/>
          <w:left w:val="nil"/>
          <w:bottom w:val="nil"/>
          <w:right w:val="nil"/>
          <w:between w:val="nil"/>
        </w:pBdr>
        <w:suppressAutoHyphens/>
        <w:spacing w:line="276" w:lineRule="auto"/>
        <w:ind w:left="720" w:firstLine="90"/>
        <w:jc w:val="both"/>
        <w:textDirection w:val="btLr"/>
        <w:textAlignment w:val="top"/>
        <w:outlineLvl w:val="0"/>
        <w:rPr>
          <w:rFonts w:ascii="Arial Narrow" w:eastAsia="Arial" w:hAnsi="Arial Narrow" w:cs="Calibri"/>
          <w:color w:val="000000"/>
          <w:sz w:val="20"/>
          <w:szCs w:val="20"/>
        </w:rPr>
      </w:pPr>
      <w:r w:rsidRPr="00E75A27">
        <w:rPr>
          <w:rFonts w:ascii="Arial Narrow" w:eastAsia="Arial" w:hAnsi="Arial Narrow" w:cs="Calibri"/>
          <w:b/>
          <w:i/>
          <w:color w:val="000000"/>
          <w:sz w:val="20"/>
          <w:szCs w:val="20"/>
        </w:rPr>
        <w:t>(1) Enact ordinances as may be necessary to discharge the responsibilities conferred upon it by law and ordinance and to promote the general welfare of the inhabitants therein;</w:t>
      </w:r>
    </w:p>
    <w:p w14:paraId="74C6FDF4" w14:textId="77777777" w:rsidR="00FB1B52" w:rsidRPr="00E75A27" w:rsidRDefault="00FB1B52" w:rsidP="00FB1B52">
      <w:pPr>
        <w:pBdr>
          <w:top w:val="nil"/>
          <w:left w:val="nil"/>
          <w:bottom w:val="nil"/>
          <w:right w:val="nil"/>
          <w:between w:val="nil"/>
        </w:pBdr>
        <w:tabs>
          <w:tab w:val="left" w:pos="1440"/>
        </w:tabs>
        <w:spacing w:line="276" w:lineRule="auto"/>
        <w:jc w:val="both"/>
        <w:rPr>
          <w:rFonts w:ascii="Arial Narrow" w:eastAsia="Arial" w:hAnsi="Arial Narrow" w:cs="Calibri"/>
          <w:color w:val="000000"/>
          <w:sz w:val="20"/>
          <w:szCs w:val="20"/>
        </w:rPr>
      </w:pPr>
      <w:r w:rsidRPr="00E75A27">
        <w:rPr>
          <w:rFonts w:ascii="Arial Narrow" w:eastAsia="Arial" w:hAnsi="Arial Narrow" w:cs="Calibri"/>
          <w:b/>
          <w:i/>
          <w:color w:val="000000"/>
          <w:sz w:val="20"/>
          <w:szCs w:val="20"/>
        </w:rPr>
        <w:t xml:space="preserve">                (</w:t>
      </w:r>
      <w:proofErr w:type="gramStart"/>
      <w:r w:rsidRPr="00E75A27">
        <w:rPr>
          <w:rFonts w:ascii="Arial Narrow" w:eastAsia="Arial" w:hAnsi="Arial Narrow" w:cs="Calibri"/>
          <w:b/>
          <w:i/>
          <w:color w:val="000000"/>
          <w:sz w:val="20"/>
          <w:szCs w:val="20"/>
        </w:rPr>
        <w:t>24)Exercise</w:t>
      </w:r>
      <w:proofErr w:type="gramEnd"/>
      <w:r w:rsidRPr="00E75A27">
        <w:rPr>
          <w:rFonts w:ascii="Arial Narrow" w:eastAsia="Arial" w:hAnsi="Arial Narrow" w:cs="Calibri"/>
          <w:b/>
          <w:i/>
          <w:color w:val="000000"/>
          <w:sz w:val="20"/>
          <w:szCs w:val="20"/>
        </w:rPr>
        <w:t xml:space="preserve"> such other powers and perform such duties and functions as maybe prescribed by law or ordinance;</w:t>
      </w:r>
    </w:p>
    <w:p w14:paraId="11097F0E" w14:textId="77777777" w:rsidR="00FB1B52" w:rsidRDefault="00FB1B52" w:rsidP="00FB1B52">
      <w:pPr>
        <w:pBdr>
          <w:top w:val="nil"/>
          <w:left w:val="nil"/>
          <w:bottom w:val="nil"/>
          <w:right w:val="nil"/>
          <w:between w:val="nil"/>
        </w:pBdr>
        <w:ind w:hanging="2"/>
        <w:jc w:val="center"/>
        <w:rPr>
          <w:rFonts w:ascii="Arial" w:eastAsia="Arial" w:hAnsi="Arial" w:cs="Arial"/>
          <w:b/>
          <w:i/>
          <w:color w:val="000000"/>
          <w:sz w:val="20"/>
          <w:szCs w:val="20"/>
        </w:rPr>
      </w:pPr>
      <w:r>
        <w:rPr>
          <w:rFonts w:ascii="Arial" w:eastAsia="Arial" w:hAnsi="Arial" w:cs="Arial"/>
          <w:b/>
          <w:i/>
          <w:color w:val="000000"/>
          <w:sz w:val="20"/>
          <w:szCs w:val="20"/>
        </w:rPr>
        <w:t xml:space="preserve">x    </w:t>
      </w:r>
      <w:proofErr w:type="spellStart"/>
      <w:r>
        <w:rPr>
          <w:rFonts w:ascii="Arial" w:eastAsia="Arial" w:hAnsi="Arial" w:cs="Arial"/>
          <w:b/>
          <w:i/>
          <w:color w:val="000000"/>
          <w:sz w:val="20"/>
          <w:szCs w:val="20"/>
        </w:rPr>
        <w:t>x</w:t>
      </w:r>
      <w:proofErr w:type="spellEnd"/>
      <w:r>
        <w:rPr>
          <w:rFonts w:ascii="Arial" w:eastAsia="Arial" w:hAnsi="Arial" w:cs="Arial"/>
          <w:b/>
          <w:i/>
          <w:color w:val="000000"/>
          <w:sz w:val="20"/>
          <w:szCs w:val="20"/>
        </w:rPr>
        <w:t xml:space="preserve">    x”</w:t>
      </w:r>
    </w:p>
    <w:p w14:paraId="345BEC44" w14:textId="77777777" w:rsidR="00FB1B52" w:rsidRDefault="00FB1B52" w:rsidP="00FB1B52">
      <w:pPr>
        <w:pBdr>
          <w:top w:val="nil"/>
          <w:left w:val="nil"/>
          <w:bottom w:val="nil"/>
          <w:right w:val="nil"/>
          <w:between w:val="nil"/>
        </w:pBdr>
        <w:ind w:hanging="2"/>
        <w:jc w:val="center"/>
        <w:rPr>
          <w:rFonts w:ascii="Arial" w:eastAsia="Arial" w:hAnsi="Arial" w:cs="Arial"/>
          <w:b/>
          <w:i/>
          <w:color w:val="000000"/>
          <w:sz w:val="20"/>
          <w:szCs w:val="20"/>
        </w:rPr>
      </w:pPr>
    </w:p>
    <w:p w14:paraId="4583BEAD" w14:textId="77777777" w:rsidR="00FB1B52" w:rsidRDefault="00FB1B52" w:rsidP="00FB1B52">
      <w:pPr>
        <w:pBdr>
          <w:top w:val="nil"/>
          <w:left w:val="nil"/>
          <w:bottom w:val="nil"/>
          <w:right w:val="nil"/>
          <w:between w:val="nil"/>
        </w:pBdr>
        <w:ind w:hanging="2"/>
        <w:jc w:val="center"/>
        <w:rPr>
          <w:rFonts w:ascii="Arial" w:eastAsia="Arial" w:hAnsi="Arial" w:cs="Arial"/>
          <w:b/>
          <w:i/>
          <w:color w:val="000000"/>
          <w:sz w:val="20"/>
          <w:szCs w:val="20"/>
        </w:rPr>
      </w:pPr>
    </w:p>
    <w:p w14:paraId="6A36C1BF" w14:textId="77777777" w:rsidR="00FB1B52" w:rsidRPr="00353845" w:rsidRDefault="00FB1B52" w:rsidP="00FB1B52">
      <w:pPr>
        <w:pBdr>
          <w:top w:val="nil"/>
          <w:left w:val="nil"/>
          <w:bottom w:val="nil"/>
          <w:right w:val="nil"/>
          <w:between w:val="nil"/>
        </w:pBdr>
        <w:ind w:hanging="2"/>
        <w:jc w:val="center"/>
        <w:rPr>
          <w:rFonts w:ascii="Arial" w:eastAsia="Arial" w:hAnsi="Arial" w:cs="Arial"/>
          <w:color w:val="000000"/>
          <w:szCs w:val="24"/>
        </w:rPr>
      </w:pPr>
      <w:r>
        <w:rPr>
          <w:rFonts w:ascii="Arial" w:eastAsia="Arial" w:hAnsi="Arial" w:cs="Arial"/>
          <w:b/>
          <w:i/>
          <w:color w:val="000000"/>
          <w:sz w:val="20"/>
          <w:szCs w:val="20"/>
        </w:rPr>
        <w:t xml:space="preserve">                                                                                                                    </w:t>
      </w:r>
      <w:r w:rsidRPr="00353845">
        <w:rPr>
          <w:rFonts w:ascii="Arial" w:eastAsia="Arial" w:hAnsi="Arial" w:cs="Arial"/>
          <w:b/>
          <w:i/>
          <w:color w:val="000000"/>
          <w:szCs w:val="24"/>
        </w:rPr>
        <w:t>Page 2-Res. No. 2025-061</w:t>
      </w:r>
    </w:p>
    <w:p w14:paraId="51B3A07D" w14:textId="77777777" w:rsidR="00FB1B52" w:rsidRDefault="00FB1B52" w:rsidP="00FB1B52">
      <w:pPr>
        <w:ind w:hanging="2"/>
        <w:jc w:val="both"/>
        <w:rPr>
          <w:rFonts w:ascii="Arial" w:eastAsia="Arial" w:hAnsi="Arial" w:cs="Arial"/>
          <w:sz w:val="22"/>
          <w:szCs w:val="22"/>
        </w:rPr>
      </w:pPr>
      <w:r>
        <w:rPr>
          <w:rFonts w:ascii="Arial" w:eastAsia="Arial" w:hAnsi="Arial" w:cs="Arial"/>
        </w:rPr>
        <w:tab/>
      </w:r>
      <w:r>
        <w:rPr>
          <w:rFonts w:ascii="Arial" w:eastAsia="Arial" w:hAnsi="Arial" w:cs="Arial"/>
        </w:rPr>
        <w:tab/>
      </w:r>
      <w:r>
        <w:rPr>
          <w:rFonts w:ascii="Arial" w:eastAsia="Arial" w:hAnsi="Arial" w:cs="Arial"/>
          <w:b/>
          <w:sz w:val="22"/>
          <w:szCs w:val="22"/>
        </w:rPr>
        <w:t>WHEREAS,</w:t>
      </w:r>
      <w:r>
        <w:rPr>
          <w:rFonts w:ascii="Arial" w:eastAsia="Arial" w:hAnsi="Arial" w:cs="Arial"/>
          <w:sz w:val="22"/>
          <w:szCs w:val="22"/>
        </w:rPr>
        <w:t xml:space="preserve"> the Ordinance is also consistent with SECTION 16 of the LGC which provides that every local government unit shall exercise the powers expressly granted, those necessarily implied there from, as well as powers necessary, appropriate or incidental for its efficient and effective governance, and those which are essential to the promotion of general welfare. Within their respective territorial jurisdictions, local government units shall ensure and support, among other things, the preservation and enrichment of culture, promote health and safety, enhance the right of the people to a balanced ecology, encourage and support the development of appropriate and self-reliant scientific and technological capabilities, improve public morals, enhance economic prosperity and social justice, promote full employment among their residents, maintain peace and order, and preserve the comfort and convenience of their inhabitants.</w:t>
      </w:r>
    </w:p>
    <w:p w14:paraId="7320CF06" w14:textId="77777777" w:rsidR="00FB1B52" w:rsidRPr="00FC6A67" w:rsidRDefault="00FB1B52" w:rsidP="00FB1B52">
      <w:pPr>
        <w:pBdr>
          <w:top w:val="nil"/>
          <w:left w:val="nil"/>
          <w:bottom w:val="nil"/>
          <w:right w:val="nil"/>
          <w:between w:val="nil"/>
        </w:pBdr>
        <w:ind w:hanging="2"/>
        <w:jc w:val="both"/>
        <w:rPr>
          <w:rFonts w:ascii="Arial" w:eastAsia="Arial" w:hAnsi="Arial" w:cs="Arial"/>
          <w:sz w:val="22"/>
          <w:szCs w:val="22"/>
        </w:rPr>
      </w:pPr>
      <w:r>
        <w:rPr>
          <w:rFonts w:ascii="Arial" w:eastAsia="Arial" w:hAnsi="Arial" w:cs="Arial"/>
          <w:i/>
          <w:color w:val="000000"/>
          <w:sz w:val="22"/>
          <w:szCs w:val="22"/>
        </w:rPr>
        <w:tab/>
      </w:r>
      <w:r>
        <w:rPr>
          <w:rFonts w:ascii="Arial" w:eastAsia="Arial" w:hAnsi="Arial" w:cs="Arial"/>
          <w:i/>
          <w:color w:val="000000"/>
          <w:sz w:val="22"/>
          <w:szCs w:val="22"/>
        </w:rPr>
        <w:tab/>
      </w:r>
      <w:r w:rsidRPr="00FC6A67">
        <w:rPr>
          <w:rFonts w:ascii="Arial" w:eastAsia="Arial" w:hAnsi="Arial" w:cs="Arial"/>
          <w:b/>
          <w:sz w:val="22"/>
          <w:szCs w:val="22"/>
        </w:rPr>
        <w:t>NOW, THEREFORE,</w:t>
      </w:r>
      <w:r w:rsidRPr="00FC6A67">
        <w:rPr>
          <w:rFonts w:ascii="Arial" w:eastAsia="Arial" w:hAnsi="Arial" w:cs="Arial"/>
          <w:sz w:val="22"/>
          <w:szCs w:val="22"/>
        </w:rPr>
        <w:t xml:space="preserve"> on motion of</w:t>
      </w:r>
      <w:r w:rsidRPr="00F627EF">
        <w:rPr>
          <w:rFonts w:ascii="Arial" w:hAnsi="Arial" w:cs="Arial"/>
          <w:sz w:val="22"/>
          <w:szCs w:val="20"/>
        </w:rPr>
        <w:t xml:space="preserve"> HON. JERRY T. TUARES</w:t>
      </w:r>
      <w:r w:rsidRPr="00FC6A67">
        <w:rPr>
          <w:rFonts w:ascii="Arial" w:hAnsi="Arial" w:cs="Arial"/>
          <w:sz w:val="22"/>
          <w:szCs w:val="20"/>
        </w:rPr>
        <w:t xml:space="preserve">, Committee Member </w:t>
      </w:r>
      <w:r w:rsidRPr="00E75A27">
        <w:rPr>
          <w:rFonts w:ascii="Calibri" w:hAnsi="Calibri" w:cs="Calibri"/>
          <w:i/>
          <w:sz w:val="22"/>
          <w:szCs w:val="20"/>
        </w:rPr>
        <w:t xml:space="preserve">(under the authorship </w:t>
      </w:r>
      <w:proofErr w:type="gramStart"/>
      <w:r w:rsidRPr="00E75A27">
        <w:rPr>
          <w:rFonts w:ascii="Calibri" w:hAnsi="Calibri" w:cs="Calibri"/>
          <w:i/>
          <w:sz w:val="22"/>
          <w:szCs w:val="20"/>
        </w:rPr>
        <w:t xml:space="preserve">of </w:t>
      </w:r>
      <w:r w:rsidRPr="00E75A27">
        <w:rPr>
          <w:rFonts w:ascii="Calibri" w:eastAsia="Arial" w:hAnsi="Calibri" w:cs="Calibri"/>
          <w:i/>
          <w:sz w:val="22"/>
          <w:szCs w:val="22"/>
        </w:rPr>
        <w:t xml:space="preserve"> Hon.</w:t>
      </w:r>
      <w:proofErr w:type="gramEnd"/>
      <w:r w:rsidRPr="00E75A27">
        <w:rPr>
          <w:rFonts w:ascii="Calibri" w:eastAsia="Arial" w:hAnsi="Calibri" w:cs="Calibri"/>
          <w:i/>
          <w:sz w:val="22"/>
          <w:szCs w:val="22"/>
        </w:rPr>
        <w:t xml:space="preserve"> Adrian S. </w:t>
      </w:r>
      <w:proofErr w:type="spellStart"/>
      <w:r w:rsidRPr="00E75A27">
        <w:rPr>
          <w:rFonts w:ascii="Calibri" w:eastAsia="Arial" w:hAnsi="Calibri" w:cs="Calibri"/>
          <w:i/>
          <w:sz w:val="22"/>
          <w:szCs w:val="22"/>
        </w:rPr>
        <w:t>Camposagrado</w:t>
      </w:r>
      <w:proofErr w:type="spellEnd"/>
      <w:r w:rsidRPr="00E75A27">
        <w:rPr>
          <w:rFonts w:ascii="Calibri" w:eastAsia="Arial" w:hAnsi="Calibri" w:cs="Calibri"/>
          <w:i/>
          <w:sz w:val="22"/>
          <w:szCs w:val="22"/>
        </w:rPr>
        <w:t>, Chairman, Committee on Rules, Ordinances, Resolutions and Legal Matters)</w:t>
      </w:r>
      <w:r w:rsidRPr="00FC6A67">
        <w:rPr>
          <w:rFonts w:ascii="Arial" w:eastAsia="Arial" w:hAnsi="Arial" w:cs="Arial"/>
          <w:i/>
          <w:sz w:val="22"/>
          <w:szCs w:val="22"/>
        </w:rPr>
        <w:t xml:space="preserve"> </w:t>
      </w:r>
      <w:r w:rsidRPr="00FC6A67">
        <w:rPr>
          <w:rFonts w:ascii="Arial" w:eastAsia="Arial" w:hAnsi="Arial" w:cs="Arial"/>
          <w:sz w:val="22"/>
          <w:szCs w:val="22"/>
        </w:rPr>
        <w:t xml:space="preserve">and duly seconded by </w:t>
      </w:r>
      <w:r w:rsidRPr="00FC6A67">
        <w:rPr>
          <w:rFonts w:ascii="Arial" w:hAnsi="Arial" w:cs="Arial"/>
          <w:sz w:val="22"/>
          <w:szCs w:val="20"/>
        </w:rPr>
        <w:t xml:space="preserve">Hon. Reynaldo E. </w:t>
      </w:r>
      <w:proofErr w:type="spellStart"/>
      <w:r w:rsidRPr="00FC6A67">
        <w:rPr>
          <w:rFonts w:ascii="Arial" w:hAnsi="Arial" w:cs="Arial"/>
          <w:sz w:val="22"/>
          <w:szCs w:val="20"/>
        </w:rPr>
        <w:t>Tumabotabo</w:t>
      </w:r>
      <w:proofErr w:type="spellEnd"/>
      <w:r w:rsidRPr="00FC6A67">
        <w:rPr>
          <w:rFonts w:ascii="Arial" w:hAnsi="Arial" w:cs="Arial"/>
          <w:sz w:val="22"/>
          <w:szCs w:val="20"/>
        </w:rPr>
        <w:t>, Hon. Norber</w:t>
      </w:r>
      <w:r>
        <w:rPr>
          <w:rFonts w:ascii="Arial" w:hAnsi="Arial" w:cs="Arial"/>
          <w:sz w:val="22"/>
          <w:szCs w:val="20"/>
        </w:rPr>
        <w:t xml:space="preserve">to T. </w:t>
      </w:r>
      <w:proofErr w:type="spellStart"/>
      <w:r>
        <w:rPr>
          <w:rFonts w:ascii="Arial" w:hAnsi="Arial" w:cs="Arial"/>
          <w:sz w:val="22"/>
          <w:szCs w:val="20"/>
        </w:rPr>
        <w:t>Turalba</w:t>
      </w:r>
      <w:proofErr w:type="spellEnd"/>
      <w:r>
        <w:rPr>
          <w:rFonts w:ascii="Arial" w:hAnsi="Arial" w:cs="Arial"/>
          <w:sz w:val="22"/>
          <w:szCs w:val="20"/>
        </w:rPr>
        <w:t>,</w:t>
      </w:r>
      <w:r w:rsidRPr="00FC6A67">
        <w:rPr>
          <w:rFonts w:ascii="Arial" w:hAnsi="Arial" w:cs="Arial"/>
          <w:sz w:val="22"/>
          <w:szCs w:val="20"/>
        </w:rPr>
        <w:t xml:space="preserve"> Hon. Joel L. Sayson, Hon. Ana Rowena A. Perera,</w:t>
      </w:r>
      <w:r w:rsidRPr="00FC6A67">
        <w:rPr>
          <w:rFonts w:ascii="Calibri" w:hAnsi="Calibri" w:cs="Calibri"/>
          <w:i/>
          <w:sz w:val="22"/>
          <w:szCs w:val="20"/>
        </w:rPr>
        <w:t xml:space="preserve"> </w:t>
      </w:r>
      <w:r w:rsidRPr="00FC6A67">
        <w:rPr>
          <w:rFonts w:ascii="Arial" w:hAnsi="Arial" w:cs="Arial"/>
          <w:sz w:val="22"/>
        </w:rPr>
        <w:t xml:space="preserve">Hon. Gaylord T. </w:t>
      </w:r>
      <w:proofErr w:type="spellStart"/>
      <w:r w:rsidRPr="00FC6A67">
        <w:rPr>
          <w:rFonts w:ascii="Arial" w:hAnsi="Arial" w:cs="Arial"/>
          <w:sz w:val="22"/>
        </w:rPr>
        <w:t>Trasporto</w:t>
      </w:r>
      <w:proofErr w:type="spellEnd"/>
      <w:r w:rsidRPr="00FC6A67">
        <w:rPr>
          <w:rFonts w:ascii="Arial" w:hAnsi="Arial" w:cs="Arial"/>
          <w:sz w:val="22"/>
        </w:rPr>
        <w:t xml:space="preserve"> and Hon. Florence Joy V. </w:t>
      </w:r>
      <w:proofErr w:type="spellStart"/>
      <w:r w:rsidRPr="00FC6A67">
        <w:rPr>
          <w:rFonts w:ascii="Arial" w:hAnsi="Arial" w:cs="Arial"/>
          <w:sz w:val="22"/>
        </w:rPr>
        <w:t>Cabalonga</w:t>
      </w:r>
      <w:proofErr w:type="spellEnd"/>
      <w:r>
        <w:rPr>
          <w:rFonts w:ascii="Arial" w:hAnsi="Arial" w:cs="Arial"/>
          <w:sz w:val="22"/>
        </w:rPr>
        <w:t>;</w:t>
      </w:r>
    </w:p>
    <w:p w14:paraId="4CB2FD6F" w14:textId="77777777" w:rsidR="00FB1B52" w:rsidRDefault="00FB1B52" w:rsidP="00FB1B52">
      <w:pPr>
        <w:widowControl w:val="0"/>
        <w:pBdr>
          <w:top w:val="nil"/>
          <w:left w:val="nil"/>
          <w:bottom w:val="nil"/>
          <w:right w:val="nil"/>
          <w:between w:val="nil"/>
        </w:pBdr>
        <w:ind w:hanging="2"/>
        <w:jc w:val="both"/>
        <w:rPr>
          <w:rFonts w:ascii="Arial" w:eastAsia="Arial" w:hAnsi="Arial" w:cs="Arial"/>
          <w:color w:val="000000"/>
          <w:sz w:val="22"/>
          <w:szCs w:val="22"/>
        </w:rPr>
      </w:pPr>
      <w:r>
        <w:rPr>
          <w:rFonts w:ascii="Arial" w:eastAsia="Arial" w:hAnsi="Arial" w:cs="Arial"/>
          <w:b/>
          <w:color w:val="000000"/>
          <w:sz w:val="22"/>
          <w:szCs w:val="22"/>
        </w:rPr>
        <w:tab/>
      </w:r>
      <w:r>
        <w:rPr>
          <w:rFonts w:ascii="Arial" w:eastAsia="Arial" w:hAnsi="Arial" w:cs="Arial"/>
          <w:b/>
          <w:color w:val="000000"/>
          <w:sz w:val="22"/>
          <w:szCs w:val="22"/>
        </w:rPr>
        <w:tab/>
        <w:t>BE IT RESOLVED, AS IT IS HEREBY RESOLVED,</w:t>
      </w:r>
      <w:r>
        <w:rPr>
          <w:rFonts w:ascii="Arial" w:eastAsia="Arial" w:hAnsi="Arial" w:cs="Arial"/>
          <w:color w:val="000000"/>
          <w:sz w:val="22"/>
          <w:szCs w:val="22"/>
        </w:rPr>
        <w:t xml:space="preserve"> to declare as </w:t>
      </w:r>
      <w:r>
        <w:rPr>
          <w:rFonts w:ascii="Arial" w:eastAsia="Arial" w:hAnsi="Arial" w:cs="Arial"/>
          <w:b/>
          <w:color w:val="000000"/>
          <w:sz w:val="22"/>
          <w:szCs w:val="22"/>
        </w:rPr>
        <w:t>Legal</w:t>
      </w:r>
      <w:r>
        <w:rPr>
          <w:rFonts w:ascii="Arial" w:eastAsia="Arial" w:hAnsi="Arial" w:cs="Arial"/>
          <w:color w:val="000000"/>
          <w:sz w:val="22"/>
          <w:szCs w:val="22"/>
        </w:rPr>
        <w:t xml:space="preserve"> and </w:t>
      </w:r>
      <w:r>
        <w:rPr>
          <w:rFonts w:ascii="Arial" w:eastAsia="Arial" w:hAnsi="Arial" w:cs="Arial"/>
          <w:b/>
          <w:color w:val="000000"/>
          <w:sz w:val="22"/>
          <w:szCs w:val="22"/>
        </w:rPr>
        <w:t>Valid</w:t>
      </w:r>
      <w:r>
        <w:rPr>
          <w:rFonts w:ascii="Calibri" w:eastAsia="Calibri" w:hAnsi="Calibri" w:cs="Calibri"/>
          <w:color w:val="000000"/>
          <w:sz w:val="22"/>
          <w:szCs w:val="22"/>
        </w:rPr>
        <w:t xml:space="preserve"> </w:t>
      </w:r>
      <w:r>
        <w:rPr>
          <w:rFonts w:ascii="Arial" w:eastAsia="Arial" w:hAnsi="Arial" w:cs="Arial"/>
          <w:color w:val="000000"/>
          <w:sz w:val="22"/>
          <w:szCs w:val="22"/>
        </w:rPr>
        <w:t xml:space="preserve">Barangay </w:t>
      </w:r>
      <w:proofErr w:type="spellStart"/>
      <w:r>
        <w:rPr>
          <w:rFonts w:ascii="Arial" w:eastAsia="Arial" w:hAnsi="Arial" w:cs="Arial"/>
          <w:color w:val="000000"/>
          <w:sz w:val="22"/>
          <w:szCs w:val="22"/>
        </w:rPr>
        <w:t>Barroc</w:t>
      </w:r>
      <w:proofErr w:type="spellEnd"/>
      <w:r>
        <w:rPr>
          <w:rFonts w:ascii="Arial" w:eastAsia="Arial" w:hAnsi="Arial" w:cs="Arial"/>
          <w:color w:val="000000"/>
          <w:sz w:val="22"/>
          <w:szCs w:val="22"/>
        </w:rPr>
        <w:t xml:space="preserve"> Ordinance </w:t>
      </w:r>
      <w:r>
        <w:rPr>
          <w:rFonts w:ascii="Arial" w:eastAsia="Arial" w:hAnsi="Arial" w:cs="Arial"/>
          <w:b/>
          <w:color w:val="000000"/>
          <w:sz w:val="22"/>
          <w:szCs w:val="22"/>
        </w:rPr>
        <w:t>No. 2024-05</w:t>
      </w:r>
      <w:r>
        <w:rPr>
          <w:rFonts w:ascii="Arial" w:eastAsia="Arial" w:hAnsi="Arial" w:cs="Arial"/>
          <w:color w:val="000000"/>
          <w:sz w:val="22"/>
          <w:szCs w:val="22"/>
        </w:rPr>
        <w:t xml:space="preserve"> entitled, “AN ORDINANCE DECLARING JUNE 12, 2024 AS JUAN MARIQUINA DAY AND EVERY YEAR THEREAFTER” IN BARANGAY BARROC, TIGBAUAN, ILOILO.” </w:t>
      </w:r>
    </w:p>
    <w:p w14:paraId="09B166AA" w14:textId="77777777" w:rsidR="00FB1B52" w:rsidRDefault="00FB1B52" w:rsidP="00FB1B52">
      <w:pPr>
        <w:pBdr>
          <w:top w:val="nil"/>
          <w:left w:val="nil"/>
          <w:bottom w:val="nil"/>
          <w:right w:val="nil"/>
          <w:between w:val="nil"/>
        </w:pBdr>
        <w:tabs>
          <w:tab w:val="left" w:pos="0"/>
        </w:tabs>
        <w:ind w:hanging="2"/>
        <w:jc w:val="both"/>
        <w:rPr>
          <w:rFonts w:ascii="Arial" w:eastAsia="Arial" w:hAnsi="Arial" w:cs="Arial"/>
          <w:color w:val="000000"/>
          <w:sz w:val="22"/>
          <w:szCs w:val="22"/>
        </w:rPr>
      </w:pPr>
      <w:r>
        <w:rPr>
          <w:rFonts w:ascii="Arial" w:eastAsia="Arial" w:hAnsi="Arial" w:cs="Arial"/>
          <w:i/>
          <w:color w:val="000000"/>
          <w:sz w:val="22"/>
          <w:szCs w:val="22"/>
        </w:rPr>
        <w:tab/>
      </w:r>
      <w:r>
        <w:rPr>
          <w:rFonts w:ascii="Arial" w:eastAsia="Arial" w:hAnsi="Arial" w:cs="Arial"/>
          <w:i/>
          <w:color w:val="000000"/>
          <w:sz w:val="22"/>
          <w:szCs w:val="22"/>
        </w:rPr>
        <w:tab/>
      </w:r>
      <w:r>
        <w:rPr>
          <w:rFonts w:ascii="Arial" w:eastAsia="Arial" w:hAnsi="Arial" w:cs="Arial"/>
          <w:b/>
          <w:color w:val="000000"/>
          <w:sz w:val="22"/>
          <w:szCs w:val="22"/>
        </w:rPr>
        <w:t>RESOLVED FURTHER,</w:t>
      </w:r>
      <w:r>
        <w:rPr>
          <w:rFonts w:ascii="Arial" w:eastAsia="Arial" w:hAnsi="Arial" w:cs="Arial"/>
          <w:color w:val="000000"/>
          <w:sz w:val="22"/>
          <w:szCs w:val="22"/>
        </w:rPr>
        <w:t xml:space="preserve"> to forward copies of this Resolution to Atty. Virgilio T. Teruel, Municipal Mayor, this municipality, to Liga ng </w:t>
      </w:r>
      <w:proofErr w:type="spellStart"/>
      <w:r>
        <w:rPr>
          <w:rFonts w:ascii="Arial" w:eastAsia="Arial" w:hAnsi="Arial" w:cs="Arial"/>
          <w:color w:val="000000"/>
          <w:sz w:val="22"/>
          <w:szCs w:val="22"/>
        </w:rPr>
        <w:t>mga</w:t>
      </w:r>
      <w:proofErr w:type="spellEnd"/>
      <w:r>
        <w:rPr>
          <w:rFonts w:ascii="Arial" w:eastAsia="Arial" w:hAnsi="Arial" w:cs="Arial"/>
          <w:color w:val="000000"/>
          <w:sz w:val="22"/>
          <w:szCs w:val="22"/>
        </w:rPr>
        <w:t xml:space="preserve"> Barangay, to </w:t>
      </w:r>
      <w:proofErr w:type="spellStart"/>
      <w:r>
        <w:rPr>
          <w:rFonts w:ascii="Arial" w:eastAsia="Arial" w:hAnsi="Arial" w:cs="Arial"/>
          <w:color w:val="000000"/>
          <w:sz w:val="22"/>
          <w:szCs w:val="22"/>
        </w:rPr>
        <w:t>Brgy</w:t>
      </w:r>
      <w:proofErr w:type="spellEnd"/>
      <w:r>
        <w:rPr>
          <w:rFonts w:ascii="Arial" w:eastAsia="Arial" w:hAnsi="Arial" w:cs="Arial"/>
          <w:color w:val="000000"/>
          <w:sz w:val="22"/>
          <w:szCs w:val="22"/>
        </w:rPr>
        <w:t xml:space="preserve">. </w:t>
      </w:r>
      <w:proofErr w:type="spellStart"/>
      <w:r>
        <w:rPr>
          <w:rFonts w:ascii="Arial" w:eastAsia="Arial" w:hAnsi="Arial" w:cs="Arial"/>
          <w:color w:val="000000"/>
          <w:sz w:val="22"/>
          <w:szCs w:val="22"/>
        </w:rPr>
        <w:t>Barroc</w:t>
      </w:r>
      <w:proofErr w:type="spellEnd"/>
      <w:r>
        <w:rPr>
          <w:rFonts w:ascii="Arial" w:eastAsia="Arial" w:hAnsi="Arial" w:cs="Arial"/>
          <w:color w:val="000000"/>
          <w:sz w:val="22"/>
          <w:szCs w:val="22"/>
        </w:rPr>
        <w:t xml:space="preserve"> and to all concerned for their information.</w:t>
      </w:r>
    </w:p>
    <w:p w14:paraId="75BC4B57" w14:textId="108EF557" w:rsidR="00FB1B52" w:rsidRPr="00F627EF" w:rsidRDefault="00FB1B52" w:rsidP="00FB1B52">
      <w:pPr>
        <w:pBdr>
          <w:top w:val="nil"/>
          <w:left w:val="nil"/>
          <w:bottom w:val="nil"/>
          <w:right w:val="nil"/>
          <w:between w:val="nil"/>
        </w:pBdr>
        <w:tabs>
          <w:tab w:val="left" w:pos="0"/>
        </w:tabs>
        <w:ind w:hanging="2"/>
        <w:jc w:val="both"/>
        <w:rPr>
          <w:rFonts w:ascii="Calibri" w:eastAsia="Calibri" w:hAnsi="Calibri" w:cs="Calibri"/>
          <w:sz w:val="22"/>
          <w:szCs w:val="22"/>
        </w:rPr>
      </w:pPr>
      <w:r>
        <w:rPr>
          <w:rFonts w:ascii="Arial" w:eastAsia="Arial" w:hAnsi="Arial" w:cs="Arial"/>
          <w:color w:val="000000"/>
          <w:sz w:val="22"/>
          <w:szCs w:val="22"/>
        </w:rPr>
        <w:tab/>
      </w:r>
      <w:r>
        <w:rPr>
          <w:rFonts w:ascii="Arial" w:eastAsia="Arial" w:hAnsi="Arial" w:cs="Arial"/>
          <w:color w:val="000000"/>
          <w:sz w:val="22"/>
          <w:szCs w:val="22"/>
        </w:rPr>
        <w:tab/>
      </w:r>
      <w:r w:rsidRPr="002C36DC">
        <w:rPr>
          <w:rFonts w:ascii="Arial" w:eastAsia="Arial" w:hAnsi="Arial" w:cs="Arial"/>
          <w:b/>
          <w:sz w:val="22"/>
          <w:szCs w:val="22"/>
        </w:rPr>
        <w:t>APPROVED</w:t>
      </w:r>
      <w:r w:rsidRPr="00F627EF">
        <w:rPr>
          <w:rFonts w:ascii="Arial" w:eastAsia="Arial" w:hAnsi="Arial" w:cs="Arial"/>
          <w:sz w:val="22"/>
          <w:szCs w:val="22"/>
        </w:rPr>
        <w:t>.</w:t>
      </w:r>
    </w:p>
    <w:p w14:paraId="53A342AA" w14:textId="74CCF933" w:rsidR="00FB1B52" w:rsidRPr="00353845" w:rsidRDefault="004C2808" w:rsidP="00FB1B52">
      <w:pPr>
        <w:spacing w:afterLines="50" w:after="120"/>
        <w:ind w:left="2880" w:firstLine="720"/>
        <w:contextualSpacing/>
        <w:jc w:val="both"/>
        <w:rPr>
          <w:rFonts w:ascii="Arial" w:hAnsi="Arial" w:cs="Arial"/>
          <w:b/>
          <w:bCs/>
          <w:sz w:val="22"/>
          <w:szCs w:val="22"/>
        </w:rPr>
      </w:pPr>
      <w:r>
        <w:rPr>
          <w:noProof/>
          <w:lang w:val="en-PH" w:eastAsia="en-PH"/>
        </w:rPr>
        <w:drawing>
          <wp:anchor distT="0" distB="0" distL="114300" distR="114300" simplePos="0" relativeHeight="251665408" behindDoc="0" locked="0" layoutInCell="1" allowOverlap="1" wp14:anchorId="1585DCD7" wp14:editId="3F43246F">
            <wp:simplePos x="0" y="0"/>
            <wp:positionH relativeFrom="margin">
              <wp:posOffset>3943350</wp:posOffset>
            </wp:positionH>
            <wp:positionV relativeFrom="margin">
              <wp:posOffset>5445760</wp:posOffset>
            </wp:positionV>
            <wp:extent cx="1516452" cy="543464"/>
            <wp:effectExtent l="0" t="0" r="0" b="0"/>
            <wp:wrapNone/>
            <wp:docPr id="13" name="Picture 1" descr="C:\Users\SB OFFICE\Downloads\img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img985.jpg"/>
                    <pic:cNvPicPr>
                      <a:picLocks noChangeAspect="1" noChangeArrowheads="1"/>
                    </pic:cNvPicPr>
                  </pic:nvPicPr>
                  <pic:blipFill>
                    <a:blip r:embed="rId5" cstate="print">
                      <a:clrChange>
                        <a:clrFrom>
                          <a:srgbClr val="FEFEFE"/>
                        </a:clrFrom>
                        <a:clrTo>
                          <a:srgbClr val="FEFEFE">
                            <a:alpha val="0"/>
                          </a:srgbClr>
                        </a:clrTo>
                      </a:clrChange>
                    </a:blip>
                    <a:srcRect l="27632" r="50411" b="89826"/>
                    <a:stretch>
                      <a:fillRect/>
                    </a:stretch>
                  </pic:blipFill>
                  <pic:spPr bwMode="auto">
                    <a:xfrm>
                      <a:off x="0" y="0"/>
                      <a:ext cx="1516452" cy="543464"/>
                    </a:xfrm>
                    <a:prstGeom prst="rect">
                      <a:avLst/>
                    </a:prstGeom>
                    <a:noFill/>
                    <a:ln w="9525">
                      <a:noFill/>
                      <a:miter lim="800000"/>
                      <a:headEnd/>
                      <a:tailEnd/>
                    </a:ln>
                  </pic:spPr>
                </pic:pic>
              </a:graphicData>
            </a:graphic>
          </wp:anchor>
        </w:drawing>
      </w:r>
    </w:p>
    <w:p w14:paraId="3941498D" w14:textId="76AD27AC" w:rsidR="00FB1B52" w:rsidRPr="00353845" w:rsidRDefault="00FB1B52" w:rsidP="00FB1B52">
      <w:pPr>
        <w:tabs>
          <w:tab w:val="left" w:pos="0"/>
        </w:tabs>
        <w:jc w:val="both"/>
        <w:rPr>
          <w:rFonts w:ascii="Arial" w:hAnsi="Arial" w:cs="Arial"/>
          <w:b/>
          <w:bCs/>
          <w:i/>
          <w:iCs/>
          <w:kern w:val="0"/>
          <w:sz w:val="22"/>
          <w:szCs w:val="22"/>
          <w:lang w:bidi="ar-SA"/>
          <w14:ligatures w14:val="none"/>
        </w:rPr>
      </w:pPr>
      <w:r w:rsidRPr="00353845">
        <w:rPr>
          <w:rFonts w:ascii="Arial" w:hAnsi="Arial" w:cs="Arial"/>
          <w:b/>
          <w:bCs/>
          <w:i/>
          <w:iCs/>
          <w:kern w:val="0"/>
          <w:sz w:val="22"/>
          <w:szCs w:val="22"/>
          <w:lang w:bidi="ar-SA"/>
          <w14:ligatures w14:val="none"/>
        </w:rPr>
        <w:tab/>
      </w:r>
      <w:r w:rsidRPr="00353845">
        <w:rPr>
          <w:rFonts w:ascii="Arial" w:hAnsi="Arial" w:cs="Arial"/>
          <w:b/>
          <w:bCs/>
          <w:i/>
          <w:iCs/>
          <w:kern w:val="0"/>
          <w:sz w:val="22"/>
          <w:szCs w:val="22"/>
          <w:lang w:bidi="ar-SA"/>
          <w14:ligatures w14:val="none"/>
        </w:rPr>
        <w:tab/>
      </w:r>
      <w:r w:rsidRPr="00353845">
        <w:rPr>
          <w:rFonts w:ascii="Arial" w:hAnsi="Arial" w:cs="Arial"/>
          <w:b/>
          <w:bCs/>
          <w:i/>
          <w:iCs/>
          <w:kern w:val="0"/>
          <w:sz w:val="22"/>
          <w:szCs w:val="22"/>
          <w:lang w:bidi="ar-SA"/>
          <w14:ligatures w14:val="none"/>
        </w:rPr>
        <w:tab/>
      </w:r>
      <w:r w:rsidRPr="00353845">
        <w:rPr>
          <w:rFonts w:ascii="Arial" w:hAnsi="Arial" w:cs="Arial"/>
          <w:b/>
          <w:bCs/>
          <w:i/>
          <w:iCs/>
          <w:kern w:val="0"/>
          <w:sz w:val="22"/>
          <w:szCs w:val="22"/>
          <w:lang w:bidi="ar-SA"/>
          <w14:ligatures w14:val="none"/>
        </w:rPr>
        <w:tab/>
        <w:t>CERTIFIED CORRECT:</w:t>
      </w:r>
    </w:p>
    <w:p w14:paraId="18AF7F3D" w14:textId="29486EC7" w:rsidR="00FB1B52" w:rsidRPr="00353845" w:rsidRDefault="00FB1B52" w:rsidP="00FB1B52">
      <w:pPr>
        <w:spacing w:after="0" w:line="276" w:lineRule="auto"/>
        <w:rPr>
          <w:rFonts w:ascii="Arial" w:hAnsi="Arial" w:cs="Arial"/>
          <w:b/>
          <w:bCs/>
          <w:kern w:val="0"/>
          <w:sz w:val="22"/>
          <w:szCs w:val="22"/>
          <w:lang w:bidi="ar-SA"/>
          <w14:ligatures w14:val="none"/>
        </w:rPr>
      </w:pP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t xml:space="preserve">       </w:t>
      </w:r>
      <w:r w:rsidRPr="00353845">
        <w:rPr>
          <w:rFonts w:ascii="Arial" w:hAnsi="Arial" w:cs="Arial"/>
          <w:b/>
          <w:bCs/>
          <w:kern w:val="0"/>
          <w:sz w:val="22"/>
          <w:szCs w:val="22"/>
          <w:lang w:bidi="ar-SA"/>
          <w14:ligatures w14:val="none"/>
        </w:rPr>
        <w:t>MARLENE TAYO-NAVA</w:t>
      </w:r>
    </w:p>
    <w:p w14:paraId="1FB118E9" w14:textId="18A90142" w:rsidR="00FB1B52" w:rsidRPr="00353845" w:rsidRDefault="004C2808" w:rsidP="00FB1B52">
      <w:pPr>
        <w:spacing w:after="200" w:line="276" w:lineRule="auto"/>
        <w:rPr>
          <w:rFonts w:ascii="Arial" w:hAnsi="Arial" w:cs="Arial"/>
          <w:kern w:val="0"/>
          <w:sz w:val="22"/>
          <w:szCs w:val="22"/>
          <w:lang w:bidi="ar-SA"/>
          <w14:ligatures w14:val="none"/>
        </w:rPr>
      </w:pPr>
      <w:r>
        <w:rPr>
          <w:noProof/>
          <w:lang w:val="en-PH" w:eastAsia="en-PH"/>
        </w:rPr>
        <w:drawing>
          <wp:anchor distT="0" distB="0" distL="114300" distR="114300" simplePos="0" relativeHeight="251663360" behindDoc="0" locked="0" layoutInCell="1" allowOverlap="1" wp14:anchorId="2C7C365A" wp14:editId="350EA231">
            <wp:simplePos x="0" y="0"/>
            <wp:positionH relativeFrom="column">
              <wp:posOffset>1581150</wp:posOffset>
            </wp:positionH>
            <wp:positionV relativeFrom="paragraph">
              <wp:posOffset>78105</wp:posOffset>
            </wp:positionV>
            <wp:extent cx="1150620" cy="799962"/>
            <wp:effectExtent l="0" t="0" r="0" b="0"/>
            <wp:wrapNone/>
            <wp:docPr id="703960323" name="Picture 703960323" descr="C:\Users\SB OFFICE\Downloads\Camposagrado E-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Camposagrado E-Signature.png"/>
                    <pic:cNvPicPr>
                      <a:picLocks noChangeAspect="1" noChangeArrowheads="1"/>
                    </pic:cNvPicPr>
                  </pic:nvPicPr>
                  <pic:blipFill>
                    <a:blip r:embed="rId6" cstate="print"/>
                    <a:srcRect/>
                    <a:stretch>
                      <a:fillRect/>
                    </a:stretch>
                  </pic:blipFill>
                  <pic:spPr bwMode="auto">
                    <a:xfrm>
                      <a:off x="0" y="0"/>
                      <a:ext cx="1150620" cy="79996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FB1B52" w:rsidRPr="00353845">
        <w:rPr>
          <w:rFonts w:ascii="Arial" w:hAnsi="Arial" w:cs="Arial"/>
          <w:kern w:val="0"/>
          <w:sz w:val="22"/>
          <w:szCs w:val="22"/>
          <w:lang w:bidi="ar-SA"/>
          <w14:ligatures w14:val="none"/>
        </w:rPr>
        <w:tab/>
      </w:r>
      <w:r w:rsidR="00FB1B52" w:rsidRPr="00353845">
        <w:rPr>
          <w:rFonts w:ascii="Arial" w:hAnsi="Arial" w:cs="Arial"/>
          <w:kern w:val="0"/>
          <w:sz w:val="22"/>
          <w:szCs w:val="22"/>
          <w:lang w:bidi="ar-SA"/>
          <w14:ligatures w14:val="none"/>
        </w:rPr>
        <w:tab/>
      </w:r>
      <w:r w:rsidR="00FB1B52" w:rsidRPr="00353845">
        <w:rPr>
          <w:rFonts w:ascii="Arial" w:hAnsi="Arial" w:cs="Arial"/>
          <w:kern w:val="0"/>
          <w:sz w:val="22"/>
          <w:szCs w:val="22"/>
          <w:lang w:bidi="ar-SA"/>
          <w14:ligatures w14:val="none"/>
        </w:rPr>
        <w:tab/>
      </w:r>
      <w:r w:rsidR="00FB1B52" w:rsidRPr="00353845">
        <w:rPr>
          <w:rFonts w:ascii="Arial" w:hAnsi="Arial" w:cs="Arial"/>
          <w:kern w:val="0"/>
          <w:sz w:val="22"/>
          <w:szCs w:val="22"/>
          <w:lang w:bidi="ar-SA"/>
          <w14:ligatures w14:val="none"/>
        </w:rPr>
        <w:tab/>
      </w:r>
      <w:r w:rsidR="00FB1B52" w:rsidRPr="00353845">
        <w:rPr>
          <w:rFonts w:ascii="Arial" w:hAnsi="Arial" w:cs="Arial"/>
          <w:kern w:val="0"/>
          <w:sz w:val="22"/>
          <w:szCs w:val="22"/>
          <w:lang w:bidi="ar-SA"/>
          <w14:ligatures w14:val="none"/>
        </w:rPr>
        <w:tab/>
      </w:r>
      <w:r w:rsidR="00FB1B52" w:rsidRPr="00353845">
        <w:rPr>
          <w:rFonts w:ascii="Arial" w:hAnsi="Arial" w:cs="Arial"/>
          <w:kern w:val="0"/>
          <w:sz w:val="22"/>
          <w:szCs w:val="22"/>
          <w:lang w:bidi="ar-SA"/>
          <w14:ligatures w14:val="none"/>
        </w:rPr>
        <w:tab/>
      </w:r>
      <w:r w:rsidR="00FB1B52" w:rsidRPr="00353845">
        <w:rPr>
          <w:rFonts w:ascii="Arial" w:hAnsi="Arial" w:cs="Arial"/>
          <w:kern w:val="0"/>
          <w:sz w:val="22"/>
          <w:szCs w:val="22"/>
          <w:lang w:bidi="ar-SA"/>
          <w14:ligatures w14:val="none"/>
        </w:rPr>
        <w:tab/>
      </w:r>
      <w:r w:rsidR="00FB1B52" w:rsidRPr="00353845">
        <w:rPr>
          <w:rFonts w:ascii="Arial" w:hAnsi="Arial" w:cs="Arial"/>
          <w:kern w:val="0"/>
          <w:sz w:val="22"/>
          <w:szCs w:val="22"/>
          <w:lang w:bidi="ar-SA"/>
          <w14:ligatures w14:val="none"/>
        </w:rPr>
        <w:tab/>
        <w:t xml:space="preserve">                SB Secretary</w:t>
      </w:r>
    </w:p>
    <w:p w14:paraId="68155CA3" w14:textId="35A2622A" w:rsidR="00FB1B52" w:rsidRPr="00353845" w:rsidRDefault="00FB1B52" w:rsidP="00FB1B52">
      <w:pPr>
        <w:spacing w:after="200" w:line="276" w:lineRule="auto"/>
        <w:rPr>
          <w:rFonts w:ascii="Arial" w:hAnsi="Arial" w:cs="Arial"/>
          <w:b/>
          <w:bCs/>
          <w:i/>
          <w:iCs/>
          <w:kern w:val="0"/>
          <w:sz w:val="22"/>
          <w:szCs w:val="22"/>
          <w:lang w:bidi="ar-SA"/>
          <w14:ligatures w14:val="none"/>
        </w:rPr>
      </w:pPr>
      <w:r w:rsidRPr="00353845">
        <w:rPr>
          <w:rFonts w:ascii="Arial" w:hAnsi="Arial" w:cs="Arial"/>
          <w:b/>
          <w:bCs/>
          <w:i/>
          <w:iCs/>
          <w:kern w:val="0"/>
          <w:sz w:val="22"/>
          <w:szCs w:val="22"/>
          <w:lang w:bidi="ar-SA"/>
          <w14:ligatures w14:val="none"/>
        </w:rPr>
        <w:t>ATTESTED:</w:t>
      </w:r>
    </w:p>
    <w:p w14:paraId="168FC9AF" w14:textId="77777777" w:rsidR="00FB1B52" w:rsidRPr="00353845" w:rsidRDefault="00FB1B52" w:rsidP="00FB1B52">
      <w:pPr>
        <w:spacing w:after="0" w:line="276" w:lineRule="auto"/>
        <w:rPr>
          <w:rFonts w:ascii="Arial" w:hAnsi="Arial" w:cs="Arial"/>
          <w:b/>
          <w:bCs/>
          <w:kern w:val="0"/>
          <w:sz w:val="22"/>
          <w:szCs w:val="22"/>
          <w:lang w:bidi="ar-SA"/>
          <w14:ligatures w14:val="none"/>
        </w:rPr>
      </w:pP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t xml:space="preserve"> </w:t>
      </w:r>
      <w:r w:rsidRPr="00353845">
        <w:rPr>
          <w:rFonts w:ascii="Arial" w:hAnsi="Arial" w:cs="Arial"/>
          <w:b/>
          <w:bCs/>
          <w:kern w:val="0"/>
          <w:sz w:val="22"/>
          <w:szCs w:val="22"/>
          <w:lang w:bidi="ar-SA"/>
          <w14:ligatures w14:val="none"/>
        </w:rPr>
        <w:t xml:space="preserve"> ADRIAN S. CAMPOSAGRADO</w:t>
      </w:r>
    </w:p>
    <w:p w14:paraId="25390AB4" w14:textId="34892682" w:rsidR="00FB1B52" w:rsidRPr="00353845" w:rsidRDefault="00FB1B52" w:rsidP="00FB1B52">
      <w:pPr>
        <w:spacing w:after="0" w:line="276" w:lineRule="auto"/>
        <w:rPr>
          <w:rFonts w:ascii="Arial" w:hAnsi="Arial" w:cs="Arial"/>
          <w:kern w:val="0"/>
          <w:sz w:val="22"/>
          <w:szCs w:val="22"/>
          <w:lang w:bidi="ar-SA"/>
          <w14:ligatures w14:val="none"/>
        </w:rPr>
      </w:pPr>
      <w:r w:rsidRPr="00353845">
        <w:rPr>
          <w:rFonts w:ascii="Arial" w:hAnsi="Arial" w:cs="Arial"/>
          <w:kern w:val="0"/>
          <w:sz w:val="22"/>
          <w:szCs w:val="22"/>
          <w:lang w:bidi="ar-SA"/>
          <w14:ligatures w14:val="none"/>
        </w:rPr>
        <w:tab/>
        <w:t xml:space="preserve">     SB Member &amp; Temporary Presiding Officer</w:t>
      </w:r>
    </w:p>
    <w:p w14:paraId="185C63D9" w14:textId="4A4D4D7C" w:rsidR="00FB1B52" w:rsidRPr="00353845" w:rsidRDefault="00FB1B52" w:rsidP="00FB1B52">
      <w:pPr>
        <w:spacing w:after="200" w:line="276" w:lineRule="auto"/>
        <w:rPr>
          <w:rFonts w:ascii="Arial" w:hAnsi="Arial" w:cs="Arial"/>
          <w:kern w:val="0"/>
          <w:sz w:val="22"/>
          <w:szCs w:val="22"/>
          <w:lang w:bidi="ar-SA"/>
          <w14:ligatures w14:val="none"/>
        </w:rPr>
      </w:pPr>
    </w:p>
    <w:p w14:paraId="2B6F481C" w14:textId="439CE369" w:rsidR="00FB1B52" w:rsidRPr="00353845" w:rsidRDefault="00FB1B52" w:rsidP="00FB1B52">
      <w:pPr>
        <w:spacing w:after="200" w:line="276" w:lineRule="auto"/>
        <w:rPr>
          <w:rFonts w:ascii="Arial" w:hAnsi="Arial" w:cs="Arial"/>
          <w:kern w:val="0"/>
          <w:sz w:val="22"/>
          <w:szCs w:val="22"/>
          <w:lang w:bidi="ar-SA"/>
          <w14:ligatures w14:val="none"/>
        </w:rPr>
      </w:pP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r w:rsidRPr="00353845">
        <w:rPr>
          <w:rFonts w:ascii="Arial" w:hAnsi="Arial" w:cs="Arial"/>
          <w:kern w:val="0"/>
          <w:sz w:val="22"/>
          <w:szCs w:val="22"/>
          <w:lang w:bidi="ar-SA"/>
          <w14:ligatures w14:val="none"/>
        </w:rPr>
        <w:tab/>
      </w:r>
    </w:p>
    <w:p w14:paraId="672E3090" w14:textId="77777777" w:rsidR="00FB1B52" w:rsidRPr="00353845" w:rsidRDefault="00FB1B52" w:rsidP="00FB1B52">
      <w:pPr>
        <w:spacing w:after="200" w:line="276" w:lineRule="auto"/>
        <w:rPr>
          <w:rFonts w:ascii="Arial" w:hAnsi="Arial" w:cs="Arial"/>
          <w:kern w:val="0"/>
          <w:sz w:val="22"/>
          <w:szCs w:val="22"/>
          <w:lang w:bidi="ar-SA"/>
          <w14:ligatures w14:val="none"/>
        </w:rPr>
      </w:pPr>
    </w:p>
    <w:p w14:paraId="7209EEB5" w14:textId="77777777" w:rsidR="00FB1B52" w:rsidRPr="00353845" w:rsidRDefault="00FB1B52" w:rsidP="00FB1B52">
      <w:pPr>
        <w:spacing w:after="200" w:line="276" w:lineRule="auto"/>
        <w:ind w:left="720" w:hanging="720"/>
        <w:jc w:val="center"/>
        <w:rPr>
          <w:rFonts w:ascii="Arial" w:hAnsi="Arial" w:cs="Arial"/>
          <w:kern w:val="0"/>
          <w:szCs w:val="24"/>
          <w:lang w:val="en-PH" w:bidi="ar-SA"/>
          <w14:ligatures w14:val="none"/>
        </w:rPr>
      </w:pPr>
    </w:p>
    <w:p w14:paraId="02179343" w14:textId="77777777" w:rsidR="00FB1B52" w:rsidRPr="00353845" w:rsidRDefault="00FB1B52" w:rsidP="00FB1B52">
      <w:pPr>
        <w:spacing w:after="200" w:line="276" w:lineRule="auto"/>
        <w:ind w:left="720" w:hanging="720"/>
        <w:jc w:val="center"/>
        <w:rPr>
          <w:rFonts w:ascii="Arial" w:hAnsi="Arial" w:cs="Arial"/>
          <w:kern w:val="0"/>
          <w:szCs w:val="24"/>
          <w:lang w:val="en-PH" w:bidi="ar-SA"/>
          <w14:ligatures w14:val="none"/>
        </w:rPr>
      </w:pPr>
    </w:p>
    <w:p w14:paraId="5D792E68" w14:textId="77777777" w:rsidR="00FB1B52" w:rsidRPr="00353845" w:rsidRDefault="00FB1B52" w:rsidP="00FB1B52">
      <w:pPr>
        <w:spacing w:after="200" w:line="276" w:lineRule="auto"/>
        <w:ind w:left="720" w:hanging="720"/>
        <w:jc w:val="center"/>
        <w:rPr>
          <w:rFonts w:ascii="Arial" w:hAnsi="Arial" w:cs="Arial"/>
          <w:kern w:val="0"/>
          <w:szCs w:val="24"/>
          <w:lang w:val="en-PH" w:bidi="ar-SA"/>
          <w14:ligatures w14:val="none"/>
        </w:rPr>
      </w:pPr>
    </w:p>
    <w:p w14:paraId="0CF6270D" w14:textId="77777777" w:rsidR="00FB1B52" w:rsidRPr="00353845" w:rsidRDefault="00FB1B52" w:rsidP="00FB1B52">
      <w:pPr>
        <w:spacing w:after="200" w:line="276" w:lineRule="auto"/>
        <w:ind w:left="720" w:hanging="720"/>
        <w:jc w:val="center"/>
        <w:rPr>
          <w:rFonts w:ascii="Arial" w:hAnsi="Arial" w:cs="Arial"/>
          <w:kern w:val="0"/>
          <w:szCs w:val="24"/>
          <w:lang w:val="en-PH" w:bidi="ar-SA"/>
          <w14:ligatures w14:val="none"/>
        </w:rPr>
      </w:pPr>
    </w:p>
    <w:p w14:paraId="5A44CAFA" w14:textId="77777777" w:rsidR="00FB1B52" w:rsidRPr="00353845" w:rsidRDefault="00FB1B52" w:rsidP="00FB1B52">
      <w:pPr>
        <w:spacing w:after="200" w:line="276" w:lineRule="auto"/>
        <w:ind w:left="720" w:hanging="720"/>
        <w:jc w:val="center"/>
        <w:rPr>
          <w:rFonts w:ascii="Arial" w:hAnsi="Arial" w:cs="Arial"/>
          <w:kern w:val="0"/>
          <w:szCs w:val="24"/>
          <w:lang w:val="en-PH" w:bidi="ar-SA"/>
          <w14:ligatures w14:val="none"/>
        </w:rPr>
      </w:pPr>
      <w:r w:rsidRPr="00353845">
        <w:rPr>
          <w:b/>
          <w:noProof/>
          <w:kern w:val="0"/>
          <w:sz w:val="16"/>
          <w:szCs w:val="22"/>
          <w:lang w:bidi="ar-SA"/>
          <w14:ligatures w14:val="none"/>
        </w:rPr>
        <w:drawing>
          <wp:anchor distT="0" distB="0" distL="114300" distR="114300" simplePos="0" relativeHeight="251661312" behindDoc="1" locked="0" layoutInCell="1" allowOverlap="1" wp14:anchorId="40AAC4E5" wp14:editId="72506BEA">
            <wp:simplePos x="0" y="0"/>
            <wp:positionH relativeFrom="page">
              <wp:posOffset>-635</wp:posOffset>
            </wp:positionH>
            <wp:positionV relativeFrom="paragraph">
              <wp:posOffset>448945</wp:posOffset>
            </wp:positionV>
            <wp:extent cx="7734935" cy="1466850"/>
            <wp:effectExtent l="0" t="0" r="0" b="0"/>
            <wp:wrapNone/>
            <wp:docPr id="476833774" name="Picture 476833774" descr="C:\Users\SB OFFICE\Downloads\Screenshot 2023-12-19 130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B OFFICE\Downloads\Screenshot 2023-12-19 130117.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734935" cy="1466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C2BCDF0" w14:textId="77777777" w:rsidR="00FB1B52" w:rsidRPr="00353845" w:rsidRDefault="00FB1B52" w:rsidP="00FB1B52">
      <w:pPr>
        <w:spacing w:after="200" w:line="276" w:lineRule="auto"/>
        <w:ind w:left="720" w:hanging="720"/>
        <w:jc w:val="center"/>
        <w:rPr>
          <w:rFonts w:ascii="Arial" w:hAnsi="Arial" w:cs="Arial"/>
          <w:kern w:val="0"/>
          <w:szCs w:val="24"/>
          <w:lang w:val="en-PH" w:bidi="ar-SA"/>
          <w14:ligatures w14:val="none"/>
        </w:rPr>
      </w:pPr>
    </w:p>
    <w:p w14:paraId="2B716851" w14:textId="11EADBFA" w:rsidR="003D3655" w:rsidRDefault="00FB1B52" w:rsidP="00B05A95">
      <w:pPr>
        <w:spacing w:after="200" w:line="276" w:lineRule="auto"/>
        <w:ind w:left="720" w:hanging="720"/>
        <w:jc w:val="both"/>
      </w:pPr>
      <w:r w:rsidRPr="00353845">
        <w:rPr>
          <w:rFonts w:ascii="Arial" w:hAnsi="Arial" w:cs="Arial"/>
          <w:noProof/>
          <w:kern w:val="0"/>
          <w:sz w:val="22"/>
          <w:szCs w:val="22"/>
          <w:lang w:bidi="ar-SA"/>
          <w14:ligatures w14:val="none"/>
        </w:rPr>
        <w:drawing>
          <wp:anchor distT="0" distB="0" distL="114300" distR="114300" simplePos="0" relativeHeight="251660288" behindDoc="0" locked="0" layoutInCell="1" allowOverlap="1" wp14:anchorId="1248F156" wp14:editId="135F3781">
            <wp:simplePos x="0" y="0"/>
            <wp:positionH relativeFrom="page">
              <wp:posOffset>1270</wp:posOffset>
            </wp:positionH>
            <wp:positionV relativeFrom="paragraph">
              <wp:posOffset>5930900</wp:posOffset>
            </wp:positionV>
            <wp:extent cx="7769225" cy="1283335"/>
            <wp:effectExtent l="0" t="0" r="3175" b="0"/>
            <wp:wrapNone/>
            <wp:docPr id="460115420" name="Picture 460115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 2023-11-16 104745.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769225" cy="1283335"/>
                    </a:xfrm>
                    <a:prstGeom prst="rect">
                      <a:avLst/>
                    </a:prstGeom>
                  </pic:spPr>
                </pic:pic>
              </a:graphicData>
            </a:graphic>
            <wp14:sizeRelH relativeFrom="page">
              <wp14:pctWidth>0</wp14:pctWidth>
            </wp14:sizeRelH>
            <wp14:sizeRelV relativeFrom="page">
              <wp14:pctHeight>0</wp14:pctHeight>
            </wp14:sizeRelV>
          </wp:anchor>
        </w:drawing>
      </w:r>
    </w:p>
    <w:sectPr w:rsidR="003D3655" w:rsidSect="00FB1B52">
      <w:pgSz w:w="12240" w:h="18720" w:code="10001"/>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B52"/>
    <w:rsid w:val="000B6E15"/>
    <w:rsid w:val="001F7675"/>
    <w:rsid w:val="003D3655"/>
    <w:rsid w:val="004C2808"/>
    <w:rsid w:val="008676FF"/>
    <w:rsid w:val="0094006C"/>
    <w:rsid w:val="0097132F"/>
    <w:rsid w:val="00B05A95"/>
    <w:rsid w:val="00DA4E82"/>
    <w:rsid w:val="00FB1B52"/>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B89986"/>
  <w15:chartTrackingRefBased/>
  <w15:docId w15:val="{CCF2534B-3808-4CAA-BBF9-10A209FFA0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1B52"/>
  </w:style>
  <w:style w:type="paragraph" w:styleId="Heading1">
    <w:name w:val="heading 1"/>
    <w:basedOn w:val="Normal"/>
    <w:next w:val="Normal"/>
    <w:link w:val="Heading1Char"/>
    <w:uiPriority w:val="9"/>
    <w:qFormat/>
    <w:rsid w:val="00FB1B52"/>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FB1B52"/>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FB1B52"/>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FB1B5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1B5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1B5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1B5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1B5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1B5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1B52"/>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FB1B52"/>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FB1B52"/>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FB1B5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1B5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1B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1B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1B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1B52"/>
    <w:rPr>
      <w:rFonts w:eastAsiaTheme="majorEastAsia" w:cstheme="majorBidi"/>
      <w:color w:val="272727" w:themeColor="text1" w:themeTint="D8"/>
    </w:rPr>
  </w:style>
  <w:style w:type="paragraph" w:styleId="Title">
    <w:name w:val="Title"/>
    <w:basedOn w:val="Normal"/>
    <w:next w:val="Normal"/>
    <w:link w:val="TitleChar"/>
    <w:uiPriority w:val="10"/>
    <w:qFormat/>
    <w:rsid w:val="00FB1B52"/>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FB1B52"/>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FB1B52"/>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FB1B52"/>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FB1B52"/>
    <w:pPr>
      <w:spacing w:before="160"/>
      <w:jc w:val="center"/>
    </w:pPr>
    <w:rPr>
      <w:i/>
      <w:iCs/>
      <w:color w:val="404040" w:themeColor="text1" w:themeTint="BF"/>
    </w:rPr>
  </w:style>
  <w:style w:type="character" w:customStyle="1" w:styleId="QuoteChar">
    <w:name w:val="Quote Char"/>
    <w:basedOn w:val="DefaultParagraphFont"/>
    <w:link w:val="Quote"/>
    <w:uiPriority w:val="29"/>
    <w:rsid w:val="00FB1B52"/>
    <w:rPr>
      <w:i/>
      <w:iCs/>
      <w:color w:val="404040" w:themeColor="text1" w:themeTint="BF"/>
    </w:rPr>
  </w:style>
  <w:style w:type="paragraph" w:styleId="ListParagraph">
    <w:name w:val="List Paragraph"/>
    <w:basedOn w:val="Normal"/>
    <w:uiPriority w:val="34"/>
    <w:qFormat/>
    <w:rsid w:val="00FB1B52"/>
    <w:pPr>
      <w:ind w:left="720"/>
      <w:contextualSpacing/>
    </w:pPr>
  </w:style>
  <w:style w:type="character" w:styleId="IntenseEmphasis">
    <w:name w:val="Intense Emphasis"/>
    <w:basedOn w:val="DefaultParagraphFont"/>
    <w:uiPriority w:val="21"/>
    <w:qFormat/>
    <w:rsid w:val="00FB1B52"/>
    <w:rPr>
      <w:i/>
      <w:iCs/>
      <w:color w:val="2F5496" w:themeColor="accent1" w:themeShade="BF"/>
    </w:rPr>
  </w:style>
  <w:style w:type="paragraph" w:styleId="IntenseQuote">
    <w:name w:val="Intense Quote"/>
    <w:basedOn w:val="Normal"/>
    <w:next w:val="Normal"/>
    <w:link w:val="IntenseQuoteChar"/>
    <w:uiPriority w:val="30"/>
    <w:qFormat/>
    <w:rsid w:val="00FB1B5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1B52"/>
    <w:rPr>
      <w:i/>
      <w:iCs/>
      <w:color w:val="2F5496" w:themeColor="accent1" w:themeShade="BF"/>
    </w:rPr>
  </w:style>
  <w:style w:type="character" w:styleId="IntenseReference">
    <w:name w:val="Intense Reference"/>
    <w:basedOn w:val="DefaultParagraphFont"/>
    <w:uiPriority w:val="32"/>
    <w:qFormat/>
    <w:rsid w:val="00FB1B5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703</Words>
  <Characters>4010</Characters>
  <Application>Microsoft Office Word</Application>
  <DocSecurity>0</DocSecurity>
  <Lines>33</Lines>
  <Paragraphs>9</Paragraphs>
  <ScaleCrop>false</ScaleCrop>
  <Company/>
  <LinksUpToDate>false</LinksUpToDate>
  <CharactersWithSpaces>4704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Sanggunian Bayan</dc:creator>
  <cp:keywords/>
  <dc:description/>
  <cp:lastModifiedBy>Ma Gemma Molo</cp:lastModifiedBy>
  <cp:revision>4</cp:revision>
  <dcterms:created xsi:type="dcterms:W3CDTF">2025-10-01T05:24:00Z</dcterms:created>
  <dcterms:modified xsi:type="dcterms:W3CDTF">2025-10-08T03:24:00Z</dcterms:modified>
</cp:coreProperties>
</file>