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3EE1B6" w14:textId="77777777" w:rsidR="009B6906" w:rsidRPr="009B6906" w:rsidRDefault="009B6906" w:rsidP="009B6906">
      <w:pPr>
        <w:spacing w:after="0" w:line="240" w:lineRule="auto"/>
        <w:jc w:val="both"/>
        <w:rPr>
          <w:rFonts w:ascii="Arial" w:eastAsia="Times New Roman" w:hAnsi="Arial" w:cs="Arial"/>
        </w:rPr>
      </w:pPr>
      <w:r w:rsidRPr="009B6906">
        <w:rPr>
          <w:noProof/>
        </w:rPr>
        <w:drawing>
          <wp:anchor distT="0" distB="0" distL="114300" distR="114300" simplePos="0" relativeHeight="251660288" behindDoc="0" locked="0" layoutInCell="1" allowOverlap="1" wp14:anchorId="53B8AD98" wp14:editId="6EE887B1">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5"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B6906">
        <w:rPr>
          <w:noProof/>
        </w:rPr>
        <w:t>s</w:t>
      </w:r>
    </w:p>
    <w:p w14:paraId="3D65CEA5" w14:textId="77777777" w:rsidR="009B6906" w:rsidRPr="009B6906" w:rsidRDefault="009B6906" w:rsidP="009B6906">
      <w:pPr>
        <w:spacing w:after="0" w:line="240" w:lineRule="auto"/>
        <w:jc w:val="both"/>
        <w:rPr>
          <w:rFonts w:ascii="Arial" w:eastAsia="Times New Roman" w:hAnsi="Arial" w:cs="Arial"/>
        </w:rPr>
      </w:pPr>
    </w:p>
    <w:p w14:paraId="05B56D62" w14:textId="77777777" w:rsidR="009B6906" w:rsidRPr="009B6906" w:rsidRDefault="009B6906" w:rsidP="009B6906">
      <w:pPr>
        <w:spacing w:after="0" w:line="240" w:lineRule="auto"/>
        <w:jc w:val="both"/>
        <w:rPr>
          <w:rFonts w:ascii="Arial" w:eastAsia="Times New Roman" w:hAnsi="Arial" w:cs="Arial"/>
        </w:rPr>
      </w:pPr>
    </w:p>
    <w:p w14:paraId="1C31E91F" w14:textId="77777777" w:rsidR="009B6906" w:rsidRPr="009B6906" w:rsidRDefault="009B6906" w:rsidP="009B6906">
      <w:pPr>
        <w:spacing w:after="0" w:line="240" w:lineRule="auto"/>
        <w:jc w:val="both"/>
        <w:rPr>
          <w:rFonts w:ascii="Arial" w:eastAsia="Times New Roman" w:hAnsi="Arial" w:cs="Arial"/>
        </w:rPr>
      </w:pPr>
      <w:r w:rsidRPr="009B6906">
        <w:rPr>
          <w:rFonts w:ascii="Arial" w:eastAsia="Times New Roman" w:hAnsi="Arial" w:cs="Arial"/>
        </w:rPr>
        <w:t>EXCERPT FROM THE MINUTES OF THE CY 2025 – 8th REGULAR</w:t>
      </w:r>
      <w:r w:rsidRPr="009B6906">
        <w:rPr>
          <w:rFonts w:ascii="Arial" w:eastAsia="Times New Roman" w:hAnsi="Arial" w:cs="Arial"/>
          <w:b/>
        </w:rPr>
        <w:t xml:space="preserve"> </w:t>
      </w:r>
      <w:r w:rsidRPr="009B6906">
        <w:rPr>
          <w:rFonts w:ascii="Arial" w:eastAsia="Times New Roman" w:hAnsi="Arial" w:cs="Arial"/>
        </w:rPr>
        <w:t>SESSION OF THE HONORABLE SANGGUNIANG  BAYAN  TIGBAUAN, ILOILO HELD AT THE S.B. SESSION HALL, TIGBAUAN MUNICIPAL BUILDING ON FEBRUARY 19, 2025 AT 10:55 IN THE MORNING</w:t>
      </w:r>
    </w:p>
    <w:p w14:paraId="41C91DA8" w14:textId="77777777" w:rsidR="009B6906" w:rsidRPr="009B6906" w:rsidRDefault="009B6906" w:rsidP="009B6906">
      <w:pPr>
        <w:ind w:left="720"/>
        <w:jc w:val="both"/>
        <w:rPr>
          <w:rFonts w:ascii="Arial" w:hAnsi="Arial" w:cs="Arial"/>
          <w:b/>
          <w:i/>
          <w:sz w:val="6"/>
        </w:rPr>
      </w:pPr>
    </w:p>
    <w:p w14:paraId="5B83963D" w14:textId="77777777" w:rsidR="009B6906" w:rsidRPr="009B6906" w:rsidRDefault="009B6906" w:rsidP="009B6906">
      <w:pPr>
        <w:jc w:val="both"/>
        <w:rPr>
          <w:rFonts w:ascii="Arial" w:hAnsi="Arial" w:cs="Arial"/>
          <w:b/>
          <w:i/>
        </w:rPr>
      </w:pPr>
      <w:r w:rsidRPr="009B6906">
        <w:rPr>
          <w:rFonts w:ascii="Arial" w:hAnsi="Arial" w:cs="Arial"/>
          <w:b/>
          <w:i/>
        </w:rPr>
        <w:t xml:space="preserve">       PRESENT:</w:t>
      </w:r>
    </w:p>
    <w:p w14:paraId="622784B0" w14:textId="77777777" w:rsidR="009B6906" w:rsidRPr="009B6906" w:rsidRDefault="009B6906" w:rsidP="009B6906">
      <w:pPr>
        <w:spacing w:after="0" w:line="240" w:lineRule="auto"/>
        <w:ind w:left="2160" w:hanging="1440"/>
        <w:rPr>
          <w:rFonts w:ascii="Arial" w:hAnsi="Arial" w:cs="Arial"/>
        </w:rPr>
      </w:pPr>
      <w:r w:rsidRPr="009B6906">
        <w:rPr>
          <w:rFonts w:ascii="Arial" w:hAnsi="Arial" w:cs="Arial"/>
          <w:color w:val="000000"/>
        </w:rPr>
        <w:t xml:space="preserve">HON. LUGEN T. ORTILANO, </w:t>
      </w:r>
      <w:r w:rsidRPr="009B6906">
        <w:rPr>
          <w:rFonts w:ascii="Arial" w:hAnsi="Arial" w:cs="Arial"/>
          <w:color w:val="000000"/>
        </w:rPr>
        <w:tab/>
      </w:r>
      <w:r w:rsidRPr="009B6906">
        <w:rPr>
          <w:rFonts w:ascii="Arial" w:hAnsi="Arial" w:cs="Arial"/>
          <w:color w:val="000000"/>
        </w:rPr>
        <w:tab/>
        <w:t>-</w:t>
      </w:r>
      <w:r w:rsidRPr="009B6906">
        <w:rPr>
          <w:rFonts w:ascii="Arial" w:hAnsi="Arial" w:cs="Arial"/>
          <w:color w:val="000000"/>
        </w:rPr>
        <w:tab/>
        <w:t xml:space="preserve">Vice Mayor </w:t>
      </w:r>
      <w:r w:rsidRPr="009B6906">
        <w:rPr>
          <w:rFonts w:ascii="Arial" w:hAnsi="Arial" w:cs="Arial"/>
        </w:rPr>
        <w:t>&amp; Presiding Officer</w:t>
      </w:r>
    </w:p>
    <w:p w14:paraId="211A4EAC" w14:textId="77777777" w:rsidR="009B6906" w:rsidRPr="009B6906" w:rsidRDefault="009B6906" w:rsidP="009B6906">
      <w:pPr>
        <w:spacing w:after="0" w:line="240" w:lineRule="auto"/>
        <w:ind w:firstLine="720"/>
        <w:rPr>
          <w:rFonts w:ascii="Arial" w:eastAsia="Times New Roman" w:hAnsi="Arial" w:cs="Arial"/>
        </w:rPr>
      </w:pPr>
      <w:r w:rsidRPr="009B6906">
        <w:rPr>
          <w:rFonts w:ascii="Arial" w:eastAsia="Times New Roman" w:hAnsi="Arial" w:cs="Arial"/>
        </w:rPr>
        <w:t>HON. ADRIAN S. CAMPOSAGRADO</w:t>
      </w:r>
      <w:r w:rsidRPr="009B6906">
        <w:rPr>
          <w:rFonts w:ascii="Calibri" w:eastAsia="Times New Roman" w:hAnsi="Calibri" w:cs="Arial"/>
          <w:i/>
        </w:rPr>
        <w:tab/>
        <w:t xml:space="preserve">-  </w:t>
      </w:r>
      <w:r w:rsidRPr="009B6906">
        <w:rPr>
          <w:rFonts w:ascii="Calibri" w:eastAsia="Times New Roman" w:hAnsi="Calibri" w:cs="Arial"/>
          <w:i/>
        </w:rPr>
        <w:tab/>
      </w:r>
      <w:r w:rsidRPr="009B6906">
        <w:rPr>
          <w:rFonts w:ascii="Arial" w:eastAsia="Times New Roman" w:hAnsi="Arial" w:cs="Arial"/>
        </w:rPr>
        <w:t>SB Member</w:t>
      </w:r>
      <w:r w:rsidRPr="009B6906">
        <w:rPr>
          <w:rFonts w:ascii="Calibri" w:eastAsia="Times New Roman" w:hAnsi="Calibri" w:cs="Arial"/>
          <w:i/>
        </w:rPr>
        <w:t xml:space="preserve"> </w:t>
      </w:r>
    </w:p>
    <w:p w14:paraId="0948E432" w14:textId="77777777" w:rsidR="009B6906" w:rsidRPr="009B6906" w:rsidRDefault="009B6906" w:rsidP="009B6906">
      <w:pPr>
        <w:spacing w:after="0" w:line="240" w:lineRule="auto"/>
        <w:ind w:firstLine="720"/>
        <w:rPr>
          <w:rFonts w:ascii="Arial" w:eastAsia="Times New Roman" w:hAnsi="Arial" w:cs="Arial"/>
        </w:rPr>
      </w:pPr>
      <w:r w:rsidRPr="009B6906">
        <w:rPr>
          <w:rFonts w:ascii="Arial" w:eastAsia="Times New Roman" w:hAnsi="Arial" w:cs="Arial"/>
        </w:rPr>
        <w:t>HON. NERI T. CAMIÑA</w:t>
      </w:r>
      <w:r w:rsidRPr="009B6906">
        <w:rPr>
          <w:rFonts w:ascii="Arial" w:eastAsia="Times New Roman" w:hAnsi="Arial" w:cs="Arial"/>
        </w:rPr>
        <w:tab/>
      </w:r>
      <w:r w:rsidRPr="009B6906">
        <w:rPr>
          <w:rFonts w:ascii="Arial" w:eastAsia="Times New Roman" w:hAnsi="Arial" w:cs="Arial"/>
        </w:rPr>
        <w:tab/>
      </w:r>
      <w:r w:rsidRPr="009B6906">
        <w:rPr>
          <w:rFonts w:ascii="Arial" w:eastAsia="Times New Roman" w:hAnsi="Arial" w:cs="Arial"/>
        </w:rPr>
        <w:tab/>
      </w:r>
      <w:r w:rsidRPr="009B6906">
        <w:rPr>
          <w:rFonts w:ascii="Calibri" w:eastAsia="Times New Roman" w:hAnsi="Calibri" w:cs="Arial"/>
          <w:i/>
        </w:rPr>
        <w:t xml:space="preserve">-  </w:t>
      </w:r>
      <w:r w:rsidRPr="009B6906">
        <w:rPr>
          <w:rFonts w:ascii="Calibri" w:eastAsia="Times New Roman" w:hAnsi="Calibri" w:cs="Arial"/>
          <w:i/>
        </w:rPr>
        <w:tab/>
      </w:r>
      <w:r w:rsidRPr="009B6906">
        <w:rPr>
          <w:rFonts w:ascii="Arial" w:eastAsia="Times New Roman" w:hAnsi="Arial" w:cs="Arial"/>
        </w:rPr>
        <w:t>SB Member</w:t>
      </w:r>
    </w:p>
    <w:p w14:paraId="4C66FF1F" w14:textId="77777777" w:rsidR="009B6906" w:rsidRPr="009B6906" w:rsidRDefault="009B6906" w:rsidP="009B6906">
      <w:pPr>
        <w:spacing w:after="0" w:line="240" w:lineRule="auto"/>
        <w:ind w:firstLine="720"/>
        <w:rPr>
          <w:rFonts w:ascii="Arial" w:hAnsi="Arial" w:cs="Arial"/>
        </w:rPr>
      </w:pPr>
      <w:r w:rsidRPr="009B6906">
        <w:rPr>
          <w:rFonts w:ascii="Arial" w:hAnsi="Arial" w:cs="Arial"/>
        </w:rPr>
        <w:t>HON. REYNALDO E. TUMABOTABO</w:t>
      </w:r>
      <w:r w:rsidRPr="009B6906">
        <w:rPr>
          <w:rFonts w:ascii="Arial" w:hAnsi="Arial" w:cs="Arial"/>
        </w:rPr>
        <w:tab/>
      </w:r>
      <w:r w:rsidRPr="009B6906">
        <w:rPr>
          <w:rFonts w:ascii="Calibri" w:hAnsi="Calibri" w:cs="Arial"/>
          <w:i/>
        </w:rPr>
        <w:t xml:space="preserve">-  </w:t>
      </w:r>
      <w:r w:rsidRPr="009B6906">
        <w:rPr>
          <w:rFonts w:ascii="Calibri" w:hAnsi="Calibri" w:cs="Arial"/>
          <w:i/>
        </w:rPr>
        <w:tab/>
      </w:r>
      <w:r w:rsidRPr="009B6906">
        <w:rPr>
          <w:rFonts w:ascii="Arial" w:hAnsi="Arial" w:cs="Arial"/>
        </w:rPr>
        <w:t>SB Member</w:t>
      </w:r>
    </w:p>
    <w:p w14:paraId="26562181" w14:textId="77777777" w:rsidR="009B6906" w:rsidRPr="009B6906" w:rsidRDefault="009B6906" w:rsidP="009B6906">
      <w:pPr>
        <w:spacing w:after="0" w:line="240" w:lineRule="auto"/>
        <w:ind w:firstLine="720"/>
        <w:rPr>
          <w:rFonts w:ascii="Arial" w:hAnsi="Arial" w:cs="Arial"/>
        </w:rPr>
      </w:pPr>
      <w:r w:rsidRPr="009B6906">
        <w:rPr>
          <w:rFonts w:ascii="Arial" w:hAnsi="Arial" w:cs="Arial"/>
        </w:rPr>
        <w:t>HON. JULIUS T. LEDESMA</w:t>
      </w:r>
      <w:r w:rsidRPr="009B6906">
        <w:rPr>
          <w:rFonts w:ascii="Arial" w:hAnsi="Arial" w:cs="Arial"/>
        </w:rPr>
        <w:tab/>
      </w:r>
      <w:r w:rsidRPr="009B6906">
        <w:rPr>
          <w:rFonts w:ascii="Arial" w:hAnsi="Arial" w:cs="Arial"/>
        </w:rPr>
        <w:tab/>
      </w:r>
      <w:r w:rsidRPr="009B6906">
        <w:rPr>
          <w:rFonts w:ascii="Arial" w:hAnsi="Arial" w:cs="Arial"/>
        </w:rPr>
        <w:tab/>
      </w:r>
      <w:r w:rsidRPr="009B6906">
        <w:rPr>
          <w:rFonts w:ascii="Calibri" w:hAnsi="Calibri" w:cs="Arial"/>
          <w:i/>
        </w:rPr>
        <w:t xml:space="preserve">-  </w:t>
      </w:r>
      <w:r w:rsidRPr="009B6906">
        <w:rPr>
          <w:rFonts w:ascii="Calibri" w:hAnsi="Calibri" w:cs="Arial"/>
          <w:i/>
        </w:rPr>
        <w:tab/>
      </w:r>
      <w:r w:rsidRPr="009B6906">
        <w:rPr>
          <w:rFonts w:ascii="Arial" w:hAnsi="Arial" w:cs="Arial"/>
        </w:rPr>
        <w:t xml:space="preserve">SB Member </w:t>
      </w:r>
    </w:p>
    <w:p w14:paraId="51501227" w14:textId="77777777" w:rsidR="009B6906" w:rsidRPr="009B6906" w:rsidRDefault="009B6906" w:rsidP="009B6906">
      <w:pPr>
        <w:spacing w:after="0" w:line="240" w:lineRule="auto"/>
        <w:ind w:firstLine="720"/>
        <w:rPr>
          <w:rFonts w:ascii="Arial" w:hAnsi="Arial" w:cs="Arial"/>
          <w:i/>
          <w:color w:val="000000"/>
        </w:rPr>
      </w:pPr>
      <w:r w:rsidRPr="009B6906">
        <w:rPr>
          <w:rFonts w:ascii="Arial" w:hAnsi="Arial" w:cs="Arial"/>
          <w:color w:val="000000"/>
        </w:rPr>
        <w:t>HON. NORBERTO T. TURALBA</w:t>
      </w:r>
      <w:r w:rsidRPr="009B6906">
        <w:rPr>
          <w:rFonts w:ascii="Arial" w:hAnsi="Arial" w:cs="Arial"/>
          <w:color w:val="000000"/>
        </w:rPr>
        <w:tab/>
      </w:r>
      <w:r w:rsidRPr="009B6906">
        <w:rPr>
          <w:rFonts w:ascii="Arial" w:hAnsi="Arial" w:cs="Arial"/>
          <w:color w:val="000000"/>
        </w:rPr>
        <w:tab/>
      </w:r>
      <w:r w:rsidRPr="009B6906">
        <w:rPr>
          <w:rFonts w:ascii="Calibri" w:hAnsi="Calibri" w:cs="Arial"/>
          <w:i/>
        </w:rPr>
        <w:t xml:space="preserve">-  </w:t>
      </w:r>
      <w:r w:rsidRPr="009B6906">
        <w:rPr>
          <w:rFonts w:ascii="Calibri" w:hAnsi="Calibri" w:cs="Arial"/>
          <w:i/>
        </w:rPr>
        <w:tab/>
      </w:r>
      <w:r w:rsidRPr="009B6906">
        <w:rPr>
          <w:rFonts w:ascii="Arial" w:hAnsi="Arial" w:cs="Arial"/>
        </w:rPr>
        <w:t>SB Member</w:t>
      </w:r>
    </w:p>
    <w:p w14:paraId="07D5362B" w14:textId="77777777" w:rsidR="009B6906" w:rsidRPr="009B6906" w:rsidRDefault="009B6906" w:rsidP="009B6906">
      <w:pPr>
        <w:spacing w:after="0" w:line="240" w:lineRule="auto"/>
        <w:ind w:firstLine="720"/>
        <w:rPr>
          <w:rFonts w:ascii="Arial" w:hAnsi="Arial" w:cs="Arial"/>
          <w:color w:val="000000"/>
        </w:rPr>
      </w:pPr>
      <w:r w:rsidRPr="009B6906">
        <w:rPr>
          <w:rFonts w:ascii="Arial" w:hAnsi="Arial" w:cs="Arial"/>
          <w:color w:val="000000"/>
        </w:rPr>
        <w:t>HON. JERRY T. TUARES</w:t>
      </w:r>
      <w:r w:rsidRPr="009B6906">
        <w:rPr>
          <w:rFonts w:ascii="Arial" w:hAnsi="Arial" w:cs="Arial"/>
          <w:color w:val="000000"/>
        </w:rPr>
        <w:tab/>
      </w:r>
      <w:r w:rsidRPr="009B6906">
        <w:rPr>
          <w:rFonts w:ascii="Arial" w:hAnsi="Arial" w:cs="Arial"/>
          <w:color w:val="000000"/>
        </w:rPr>
        <w:tab/>
      </w:r>
      <w:r w:rsidRPr="009B6906">
        <w:rPr>
          <w:rFonts w:ascii="Arial" w:hAnsi="Arial" w:cs="Arial"/>
          <w:color w:val="000000"/>
        </w:rPr>
        <w:tab/>
      </w:r>
      <w:r w:rsidRPr="009B6906">
        <w:rPr>
          <w:rFonts w:ascii="Calibri" w:hAnsi="Calibri" w:cs="Arial"/>
          <w:i/>
        </w:rPr>
        <w:t xml:space="preserve">-  </w:t>
      </w:r>
      <w:r w:rsidRPr="009B6906">
        <w:rPr>
          <w:rFonts w:ascii="Calibri" w:hAnsi="Calibri" w:cs="Arial"/>
          <w:i/>
        </w:rPr>
        <w:tab/>
      </w:r>
      <w:r w:rsidRPr="009B6906">
        <w:rPr>
          <w:rFonts w:ascii="Arial" w:hAnsi="Arial" w:cs="Arial"/>
        </w:rPr>
        <w:t>SB Member</w:t>
      </w:r>
    </w:p>
    <w:p w14:paraId="198BB47D" w14:textId="77777777" w:rsidR="009B6906" w:rsidRPr="009B6906" w:rsidRDefault="009B6906" w:rsidP="009B6906">
      <w:pPr>
        <w:spacing w:after="0" w:line="240" w:lineRule="auto"/>
        <w:ind w:firstLine="720"/>
        <w:rPr>
          <w:rFonts w:ascii="Arial" w:hAnsi="Arial" w:cs="Arial"/>
          <w:color w:val="000000"/>
        </w:rPr>
      </w:pPr>
      <w:r w:rsidRPr="009B6906">
        <w:rPr>
          <w:rFonts w:ascii="Arial" w:hAnsi="Arial" w:cs="Arial"/>
          <w:color w:val="000000"/>
        </w:rPr>
        <w:t>HON. JOEL L. SAYSON</w:t>
      </w:r>
      <w:r w:rsidRPr="009B6906">
        <w:rPr>
          <w:rFonts w:ascii="Arial" w:hAnsi="Arial" w:cs="Arial"/>
          <w:color w:val="000000"/>
        </w:rPr>
        <w:tab/>
      </w:r>
      <w:r w:rsidRPr="009B6906">
        <w:rPr>
          <w:rFonts w:ascii="Arial" w:hAnsi="Arial" w:cs="Arial"/>
          <w:color w:val="000000"/>
        </w:rPr>
        <w:tab/>
      </w:r>
      <w:r w:rsidRPr="009B6906">
        <w:rPr>
          <w:rFonts w:ascii="Arial" w:hAnsi="Arial" w:cs="Arial"/>
          <w:color w:val="000000"/>
        </w:rPr>
        <w:tab/>
      </w:r>
      <w:r w:rsidRPr="009B6906">
        <w:rPr>
          <w:rFonts w:ascii="Calibri" w:hAnsi="Calibri" w:cs="Arial"/>
          <w:i/>
        </w:rPr>
        <w:t xml:space="preserve">-  </w:t>
      </w:r>
      <w:r w:rsidRPr="009B6906">
        <w:rPr>
          <w:rFonts w:ascii="Calibri" w:hAnsi="Calibri" w:cs="Arial"/>
          <w:i/>
        </w:rPr>
        <w:tab/>
      </w:r>
      <w:r w:rsidRPr="009B6906">
        <w:rPr>
          <w:rFonts w:ascii="Arial" w:hAnsi="Arial" w:cs="Arial"/>
        </w:rPr>
        <w:t>SB Member</w:t>
      </w:r>
    </w:p>
    <w:p w14:paraId="1F97E0FA" w14:textId="77777777" w:rsidR="009B6906" w:rsidRPr="009B6906" w:rsidRDefault="009B6906" w:rsidP="009B6906">
      <w:pPr>
        <w:spacing w:after="0" w:line="240" w:lineRule="auto"/>
        <w:ind w:firstLine="720"/>
        <w:rPr>
          <w:rFonts w:ascii="Arial" w:hAnsi="Arial" w:cs="Arial"/>
        </w:rPr>
      </w:pPr>
      <w:r w:rsidRPr="009B6906">
        <w:rPr>
          <w:rFonts w:ascii="Arial" w:hAnsi="Arial" w:cs="Arial"/>
          <w:color w:val="000000"/>
        </w:rPr>
        <w:t>HON. ANA ROWENA A. PERERA</w:t>
      </w:r>
      <w:r w:rsidRPr="009B6906">
        <w:rPr>
          <w:rFonts w:ascii="Arial" w:hAnsi="Arial" w:cs="Arial"/>
          <w:color w:val="000000"/>
        </w:rPr>
        <w:tab/>
      </w:r>
      <w:r w:rsidRPr="009B6906">
        <w:rPr>
          <w:rFonts w:ascii="Arial" w:hAnsi="Arial" w:cs="Arial"/>
          <w:color w:val="000000"/>
        </w:rPr>
        <w:tab/>
      </w:r>
      <w:r w:rsidRPr="009B6906">
        <w:rPr>
          <w:rFonts w:ascii="Calibri" w:hAnsi="Calibri" w:cs="Arial"/>
          <w:i/>
        </w:rPr>
        <w:t xml:space="preserve">-  </w:t>
      </w:r>
      <w:r w:rsidRPr="009B6906">
        <w:rPr>
          <w:rFonts w:ascii="Calibri" w:hAnsi="Calibri" w:cs="Arial"/>
          <w:i/>
        </w:rPr>
        <w:tab/>
      </w:r>
      <w:r w:rsidRPr="009B6906">
        <w:rPr>
          <w:rFonts w:ascii="Arial" w:hAnsi="Arial" w:cs="Arial"/>
        </w:rPr>
        <w:t>SB Member</w:t>
      </w:r>
    </w:p>
    <w:p w14:paraId="209E87D3" w14:textId="77777777" w:rsidR="009B6906" w:rsidRPr="009B6906" w:rsidRDefault="009B6906" w:rsidP="009B6906">
      <w:pPr>
        <w:spacing w:after="0" w:line="240" w:lineRule="auto"/>
        <w:ind w:firstLine="720"/>
        <w:rPr>
          <w:rFonts w:ascii="Arial" w:hAnsi="Arial" w:cs="Arial"/>
        </w:rPr>
      </w:pPr>
      <w:r w:rsidRPr="009B6906">
        <w:rPr>
          <w:rFonts w:ascii="Arial" w:hAnsi="Arial" w:cs="Arial"/>
        </w:rPr>
        <w:t>HON. GAYLORD T. TRASPORTO</w:t>
      </w:r>
      <w:r w:rsidRPr="009B6906">
        <w:rPr>
          <w:rFonts w:ascii="Arial" w:hAnsi="Arial" w:cs="Arial"/>
        </w:rPr>
        <w:tab/>
      </w:r>
      <w:r w:rsidRPr="009B6906">
        <w:rPr>
          <w:rFonts w:ascii="Arial" w:hAnsi="Arial" w:cs="Arial"/>
        </w:rPr>
        <w:tab/>
        <w:t>-           Liga President</w:t>
      </w:r>
    </w:p>
    <w:p w14:paraId="7CCD7B8C" w14:textId="77777777" w:rsidR="009B6906" w:rsidRPr="009B6906" w:rsidRDefault="009B6906" w:rsidP="009B6906">
      <w:pPr>
        <w:spacing w:after="0" w:line="240" w:lineRule="auto"/>
        <w:ind w:firstLine="720"/>
        <w:jc w:val="both"/>
        <w:rPr>
          <w:rFonts w:ascii="Arial" w:hAnsi="Arial" w:cs="Arial"/>
          <w:color w:val="000000"/>
        </w:rPr>
      </w:pPr>
      <w:r w:rsidRPr="009B6906">
        <w:rPr>
          <w:rFonts w:ascii="Arial" w:hAnsi="Arial" w:cs="Arial"/>
          <w:color w:val="000000"/>
        </w:rPr>
        <w:t>HON. FLORENCE JOY V. CABALONGA</w:t>
      </w:r>
      <w:r w:rsidRPr="009B6906">
        <w:rPr>
          <w:rFonts w:ascii="Arial" w:hAnsi="Arial" w:cs="Arial"/>
          <w:color w:val="000000"/>
        </w:rPr>
        <w:tab/>
        <w:t>-           SKMF President</w:t>
      </w:r>
    </w:p>
    <w:p w14:paraId="72099827" w14:textId="77777777" w:rsidR="009B6906" w:rsidRPr="009B6906" w:rsidRDefault="009B6906" w:rsidP="009B6906">
      <w:pPr>
        <w:spacing w:after="0" w:line="240" w:lineRule="auto"/>
        <w:ind w:left="1080"/>
        <w:jc w:val="both"/>
        <w:rPr>
          <w:rFonts w:ascii="Calibri" w:hAnsi="Calibri" w:cs="Arial"/>
          <w:i/>
          <w:color w:val="FF0000"/>
          <w:sz w:val="10"/>
        </w:rPr>
      </w:pPr>
    </w:p>
    <w:p w14:paraId="751EF864" w14:textId="77777777" w:rsidR="009B6906" w:rsidRPr="009B6906" w:rsidRDefault="009B6906" w:rsidP="009B6906">
      <w:pPr>
        <w:tabs>
          <w:tab w:val="left" w:pos="5760"/>
        </w:tabs>
        <w:spacing w:after="0" w:line="240" w:lineRule="auto"/>
        <w:ind w:left="360"/>
        <w:rPr>
          <w:rFonts w:ascii="Arial" w:eastAsia="Times New Roman" w:hAnsi="Arial" w:cs="Arial"/>
          <w:b/>
          <w:i/>
        </w:rPr>
      </w:pPr>
      <w:r w:rsidRPr="009B6906">
        <w:rPr>
          <w:rFonts w:ascii="Arial" w:eastAsia="Times New Roman" w:hAnsi="Arial" w:cs="Arial"/>
          <w:b/>
          <w:i/>
          <w:color w:val="FF0000"/>
        </w:rPr>
        <w:t xml:space="preserve">  </w:t>
      </w:r>
      <w:r w:rsidRPr="009B6906">
        <w:rPr>
          <w:rFonts w:ascii="Arial" w:eastAsia="Times New Roman" w:hAnsi="Arial" w:cs="Arial"/>
          <w:b/>
          <w:i/>
        </w:rPr>
        <w:t>ABSENT: NONE</w:t>
      </w:r>
    </w:p>
    <w:p w14:paraId="402C07A5" w14:textId="77777777" w:rsidR="009B6906" w:rsidRPr="009B6906" w:rsidRDefault="009B6906" w:rsidP="009B6906">
      <w:pPr>
        <w:tabs>
          <w:tab w:val="left" w:pos="5760"/>
        </w:tabs>
        <w:spacing w:after="0" w:line="240" w:lineRule="auto"/>
        <w:rPr>
          <w:rFonts w:ascii="Times New Roman" w:eastAsia="Times New Roman" w:hAnsi="Times New Roman" w:cs="Times New Roman"/>
          <w:sz w:val="24"/>
          <w:szCs w:val="24"/>
        </w:rPr>
      </w:pPr>
      <w:r w:rsidRPr="009B6906">
        <w:rPr>
          <w:rFonts w:ascii="Times New Roman" w:eastAsia="Times New Roman" w:hAnsi="Times New Roman" w:cs="Times New Roman"/>
          <w:sz w:val="24"/>
          <w:szCs w:val="24"/>
        </w:rPr>
        <w:t xml:space="preserve">- - - - - - - - - - - - - - - - - - - - - - - - - - - - - - - - - - - - - - - - - - - - - - - - - - - - - - - - - - - - - - - - - - </w:t>
      </w:r>
    </w:p>
    <w:p w14:paraId="742E0D65" w14:textId="77777777" w:rsidR="009B6906" w:rsidRDefault="009B6906" w:rsidP="009B6906">
      <w:pPr>
        <w:jc w:val="center"/>
        <w:rPr>
          <w:rFonts w:ascii="Arial" w:hAnsi="Arial" w:cs="Arial"/>
          <w:b/>
        </w:rPr>
      </w:pPr>
      <w:r>
        <w:rPr>
          <w:rFonts w:ascii="Arial" w:hAnsi="Arial" w:cs="Arial"/>
          <w:b/>
        </w:rPr>
        <w:t>Resolution No. 2025-023</w:t>
      </w:r>
    </w:p>
    <w:p w14:paraId="25C4CE55" w14:textId="77777777" w:rsidR="009B6906" w:rsidRDefault="009B6906" w:rsidP="009B6906">
      <w:pPr>
        <w:jc w:val="both"/>
        <w:rPr>
          <w:rFonts w:ascii="Arial" w:hAnsi="Arial" w:cs="Arial"/>
        </w:rPr>
      </w:pPr>
      <w:r>
        <w:rPr>
          <w:rFonts w:ascii="Arial" w:hAnsi="Arial" w:cs="Arial"/>
        </w:rPr>
        <w:t>A RESOLUTION REQUESTING FINANCIAL ASSISTANCE FROM THE OFFICE OF TOURISM SECRETARY MARIA ESPERANZA CHRISTINA FRANCO FOR THE CONSTRUCTION OF TIGBAUAN TOURIST REST AREA.</w:t>
      </w:r>
    </w:p>
    <w:p w14:paraId="0A2C696D" w14:textId="77777777" w:rsidR="009B6906" w:rsidRDefault="009B6906" w:rsidP="009B6906">
      <w:pPr>
        <w:ind w:firstLine="720"/>
        <w:jc w:val="both"/>
        <w:rPr>
          <w:rFonts w:ascii="Arial" w:hAnsi="Arial" w:cs="Arial"/>
        </w:rPr>
      </w:pPr>
      <w:r>
        <w:rPr>
          <w:rFonts w:ascii="Arial" w:hAnsi="Arial" w:cs="Arial"/>
          <w:b/>
          <w:bCs/>
        </w:rPr>
        <w:t>WHEREAS</w:t>
      </w:r>
      <w:r>
        <w:rPr>
          <w:rFonts w:ascii="Arial" w:hAnsi="Arial" w:cs="Arial"/>
        </w:rPr>
        <w:t>, Republic Act No. 9593 also known as the “Tourism Act of 2009”, highlights the need to maintain international standards of excellence in all tourism facilities and services, and promote the country as a safe and wholesome tourist destination;</w:t>
      </w:r>
    </w:p>
    <w:p w14:paraId="64D52634" w14:textId="77777777" w:rsidR="009B6906" w:rsidRDefault="009B6906" w:rsidP="009B6906">
      <w:pPr>
        <w:ind w:firstLine="720"/>
        <w:jc w:val="both"/>
        <w:rPr>
          <w:rFonts w:ascii="Arial" w:hAnsi="Arial" w:cs="Arial"/>
        </w:rPr>
      </w:pPr>
      <w:r>
        <w:rPr>
          <w:rFonts w:ascii="Arial" w:hAnsi="Arial" w:cs="Arial"/>
          <w:b/>
          <w:bCs/>
        </w:rPr>
        <w:t>WHEREAS</w:t>
      </w:r>
      <w:r>
        <w:rPr>
          <w:rFonts w:ascii="Arial" w:hAnsi="Arial" w:cs="Arial"/>
        </w:rPr>
        <w:t>, the Tourist Rest Area is one of the prime programs of the Department of Tourism that is grounded on the Department’s vision and objectives to provide and ensure comfort and convenience to local and foreign tourists in transit to different tourist destinations;</w:t>
      </w:r>
    </w:p>
    <w:p w14:paraId="60278E27" w14:textId="77777777" w:rsidR="009B6906" w:rsidRDefault="009B6906" w:rsidP="009B6906">
      <w:pPr>
        <w:ind w:firstLine="720"/>
        <w:jc w:val="both"/>
        <w:rPr>
          <w:rFonts w:ascii="Arial" w:hAnsi="Arial" w:cs="Arial"/>
        </w:rPr>
      </w:pPr>
      <w:r>
        <w:rPr>
          <w:rFonts w:ascii="Arial" w:hAnsi="Arial" w:cs="Arial"/>
          <w:b/>
          <w:bCs/>
        </w:rPr>
        <w:t>WHEREAS</w:t>
      </w:r>
      <w:r>
        <w:rPr>
          <w:rFonts w:ascii="Arial" w:hAnsi="Arial" w:cs="Arial"/>
        </w:rPr>
        <w:t>, in 2023, the Municipality of Tigbauan has recorded a 190% increase in tourist arrivals, 250% increase in employment, 257% increase in tourism establishments, and 425% increase in DOT-accredited sites vis-à-vis pre pandemic period;</w:t>
      </w:r>
    </w:p>
    <w:p w14:paraId="68855245" w14:textId="77777777" w:rsidR="009B6906" w:rsidRDefault="009B6906" w:rsidP="009B6906">
      <w:pPr>
        <w:ind w:firstLine="720"/>
        <w:jc w:val="both"/>
        <w:rPr>
          <w:rFonts w:ascii="Arial" w:hAnsi="Arial" w:cs="Arial"/>
        </w:rPr>
      </w:pPr>
      <w:r>
        <w:rPr>
          <w:rFonts w:ascii="Arial" w:hAnsi="Arial" w:cs="Arial"/>
          <w:b/>
          <w:bCs/>
        </w:rPr>
        <w:t>WHEREAS</w:t>
      </w:r>
      <w:r>
        <w:rPr>
          <w:rFonts w:ascii="Arial" w:hAnsi="Arial" w:cs="Arial"/>
        </w:rPr>
        <w:t>, Tigbauan, as one of the destinations during the Philippine Experience Program (PEP)-Visayas Leg has become a destination of choice for most tourists and guests;</w:t>
      </w:r>
    </w:p>
    <w:p w14:paraId="5DB214AE" w14:textId="77777777" w:rsidR="009B6906" w:rsidRDefault="009B6906" w:rsidP="009B6906">
      <w:pPr>
        <w:ind w:firstLine="720"/>
        <w:jc w:val="both"/>
        <w:rPr>
          <w:rFonts w:ascii="Arial" w:hAnsi="Arial" w:cs="Arial"/>
          <w:color w:val="0A0A0A"/>
          <w:shd w:val="clear" w:color="auto" w:fill="FFFFFF"/>
        </w:rPr>
      </w:pPr>
      <w:r>
        <w:rPr>
          <w:rFonts w:ascii="Arial" w:hAnsi="Arial" w:cs="Arial"/>
          <w:b/>
          <w:bCs/>
        </w:rPr>
        <w:t>WHEREAS</w:t>
      </w:r>
      <w:r>
        <w:rPr>
          <w:rFonts w:ascii="Arial" w:hAnsi="Arial" w:cs="Arial"/>
        </w:rPr>
        <w:t xml:space="preserve">, </w:t>
      </w:r>
      <w:r>
        <w:rPr>
          <w:rFonts w:ascii="Arial" w:hAnsi="Arial" w:cs="Arial"/>
          <w:color w:val="0A0A0A"/>
          <w:shd w:val="clear" w:color="auto" w:fill="FFFFFF"/>
        </w:rPr>
        <w:t xml:space="preserve">Tigbauan proposed the construction of the Tourist Rest Area at </w:t>
      </w:r>
      <w:proofErr w:type="spellStart"/>
      <w:r>
        <w:rPr>
          <w:rFonts w:ascii="Arial" w:hAnsi="Arial" w:cs="Arial"/>
          <w:color w:val="0A0A0A"/>
          <w:shd w:val="clear" w:color="auto" w:fill="FFFFFF"/>
        </w:rPr>
        <w:t>Brgy</w:t>
      </w:r>
      <w:proofErr w:type="spellEnd"/>
      <w:r>
        <w:rPr>
          <w:rFonts w:ascii="Arial" w:hAnsi="Arial" w:cs="Arial"/>
          <w:color w:val="0A0A0A"/>
          <w:shd w:val="clear" w:color="auto" w:fill="FFFFFF"/>
        </w:rPr>
        <w:t xml:space="preserve">. </w:t>
      </w:r>
      <w:proofErr w:type="spellStart"/>
      <w:r>
        <w:rPr>
          <w:rFonts w:ascii="Arial" w:hAnsi="Arial" w:cs="Arial"/>
          <w:color w:val="0A0A0A"/>
          <w:shd w:val="clear" w:color="auto" w:fill="FFFFFF"/>
        </w:rPr>
        <w:t>Namocon</w:t>
      </w:r>
      <w:proofErr w:type="spellEnd"/>
      <w:r>
        <w:rPr>
          <w:rFonts w:ascii="Arial" w:hAnsi="Arial" w:cs="Arial"/>
          <w:color w:val="0A0A0A"/>
          <w:shd w:val="clear" w:color="auto" w:fill="FFFFFF"/>
        </w:rPr>
        <w:t xml:space="preserve">, </w:t>
      </w:r>
      <w:proofErr w:type="spellStart"/>
      <w:r>
        <w:rPr>
          <w:rFonts w:ascii="Arial" w:hAnsi="Arial" w:cs="Arial"/>
          <w:color w:val="0A0A0A"/>
          <w:shd w:val="clear" w:color="auto" w:fill="FFFFFF"/>
        </w:rPr>
        <w:t>Tigbauan</w:t>
      </w:r>
      <w:proofErr w:type="spellEnd"/>
      <w:r>
        <w:rPr>
          <w:rFonts w:ascii="Arial" w:hAnsi="Arial" w:cs="Arial"/>
          <w:color w:val="0A0A0A"/>
          <w:shd w:val="clear" w:color="auto" w:fill="FFFFFF"/>
        </w:rPr>
        <w:t>, Iloilo which aims to provide tourists with essential services and amenities such as clean restrooms, lounge for resting and charging stations who passed by the Municipality of Tigbauan;</w:t>
      </w:r>
    </w:p>
    <w:p w14:paraId="13D03B78" w14:textId="77777777" w:rsidR="009B6906" w:rsidRDefault="009B6906" w:rsidP="009B6906">
      <w:pPr>
        <w:ind w:firstLine="720"/>
        <w:jc w:val="both"/>
        <w:rPr>
          <w:rFonts w:ascii="Arial" w:hAnsi="Arial" w:cs="Arial"/>
        </w:rPr>
      </w:pPr>
      <w:r>
        <w:rPr>
          <w:rFonts w:ascii="Arial" w:hAnsi="Arial" w:cs="Arial"/>
          <w:b/>
          <w:bCs/>
          <w:color w:val="0A0A0A"/>
          <w:shd w:val="clear" w:color="auto" w:fill="FFFFFF"/>
        </w:rPr>
        <w:t>WHEREAS</w:t>
      </w:r>
      <w:r>
        <w:rPr>
          <w:rFonts w:ascii="Arial" w:hAnsi="Arial" w:cs="Arial"/>
          <w:color w:val="0A0A0A"/>
          <w:shd w:val="clear" w:color="auto" w:fill="FFFFFF"/>
        </w:rPr>
        <w:t xml:space="preserve">, </w:t>
      </w:r>
      <w:r>
        <w:rPr>
          <w:rFonts w:ascii="Arial" w:hAnsi="Arial" w:cs="Arial"/>
        </w:rPr>
        <w:t>the Tigbauan Tourist Rest Area will serve as a central hub in providing tourists with the information regarding the tourist spots, attractions, and accommodation;</w:t>
      </w:r>
    </w:p>
    <w:p w14:paraId="36861F6B" w14:textId="77777777" w:rsidR="009B6906" w:rsidRDefault="009B6906" w:rsidP="009B6906">
      <w:pPr>
        <w:ind w:firstLine="720"/>
        <w:jc w:val="both"/>
        <w:rPr>
          <w:rFonts w:ascii="Arial" w:hAnsi="Arial" w:cs="Arial"/>
          <w:color w:val="0A0A0A"/>
          <w:shd w:val="clear" w:color="auto" w:fill="FFFFFF"/>
        </w:rPr>
      </w:pPr>
      <w:r>
        <w:rPr>
          <w:rFonts w:ascii="Arial" w:hAnsi="Arial" w:cs="Arial"/>
          <w:b/>
          <w:bCs/>
          <w:color w:val="0A0A0A"/>
          <w:shd w:val="clear" w:color="auto" w:fill="FFFFFF"/>
        </w:rPr>
        <w:t>WHEREAS</w:t>
      </w:r>
      <w:r>
        <w:rPr>
          <w:rFonts w:ascii="Arial" w:hAnsi="Arial" w:cs="Arial"/>
          <w:color w:val="0A0A0A"/>
          <w:shd w:val="clear" w:color="auto" w:fill="FFFFFF"/>
        </w:rPr>
        <w:t>, the Tigbauan Tourist Rest Area will also serve as a one-stop shop where local entrepreneurs and artists can display and showcase their products and masterpieces;</w:t>
      </w:r>
    </w:p>
    <w:p w14:paraId="527027E2" w14:textId="77777777" w:rsidR="009B6906" w:rsidRDefault="009B6906" w:rsidP="009B6906">
      <w:pPr>
        <w:ind w:firstLine="720"/>
        <w:jc w:val="both"/>
        <w:rPr>
          <w:rFonts w:ascii="Arial" w:hAnsi="Arial" w:cs="Arial"/>
        </w:rPr>
      </w:pPr>
      <w:r>
        <w:rPr>
          <w:rFonts w:ascii="Arial" w:hAnsi="Arial" w:cs="Arial"/>
          <w:b/>
          <w:bCs/>
        </w:rPr>
        <w:t>WHEREAS</w:t>
      </w:r>
      <w:r>
        <w:rPr>
          <w:rFonts w:ascii="Arial" w:hAnsi="Arial" w:cs="Arial"/>
        </w:rPr>
        <w:t>, the construction of Tigbauan Tourist Rest Area can improve the overall tourist experience, increase tourist arrivals and longer stays, generate employment and boost economic development, promote tourist attractions, culture, and products, support local producers (MSMEs) and local artists, and strengthen tourism and structure/facility growth;</w:t>
      </w:r>
    </w:p>
    <w:p w14:paraId="33B6E50A" w14:textId="77777777" w:rsidR="009B6906" w:rsidRPr="009B6906" w:rsidRDefault="009B6906" w:rsidP="009B6906">
      <w:pPr>
        <w:ind w:left="6480"/>
        <w:jc w:val="both"/>
        <w:rPr>
          <w:rFonts w:ascii="Arial" w:hAnsi="Arial" w:cs="Arial"/>
        </w:rPr>
      </w:pPr>
      <w:r w:rsidRPr="009B6906">
        <w:rPr>
          <w:rFonts w:ascii="Arial" w:eastAsia="Times New Roman" w:hAnsi="Arial" w:cs="Arial"/>
          <w:szCs w:val="24"/>
        </w:rPr>
        <w:lastRenderedPageBreak/>
        <w:t>Page 2-Res.No.2025-02</w:t>
      </w:r>
      <w:r>
        <w:rPr>
          <w:rFonts w:ascii="Arial" w:eastAsia="Times New Roman" w:hAnsi="Arial" w:cs="Arial"/>
          <w:szCs w:val="24"/>
        </w:rPr>
        <w:t>3</w:t>
      </w:r>
    </w:p>
    <w:p w14:paraId="0A7D859B" w14:textId="77777777" w:rsidR="009B6906" w:rsidRDefault="009B6906" w:rsidP="009B6906">
      <w:pPr>
        <w:ind w:firstLine="720"/>
        <w:jc w:val="both"/>
        <w:rPr>
          <w:rFonts w:ascii="Arial" w:hAnsi="Arial" w:cs="Arial"/>
        </w:rPr>
      </w:pPr>
      <w:r>
        <w:rPr>
          <w:rFonts w:ascii="Arial" w:hAnsi="Arial" w:cs="Arial"/>
          <w:b/>
          <w:bCs/>
          <w:color w:val="0A0A0A"/>
          <w:shd w:val="clear" w:color="auto" w:fill="FFFFFF"/>
        </w:rPr>
        <w:t>WHEREAS</w:t>
      </w:r>
      <w:r>
        <w:rPr>
          <w:rFonts w:ascii="Arial" w:hAnsi="Arial" w:cs="Arial"/>
          <w:color w:val="0A0A0A"/>
          <w:shd w:val="clear" w:color="auto" w:fill="FFFFFF"/>
        </w:rPr>
        <w:t xml:space="preserve">, the construction of the Tigbauan Tourist Rest Area is aligned to </w:t>
      </w:r>
      <w:r>
        <w:rPr>
          <w:rFonts w:ascii="Arial" w:hAnsi="Arial" w:cs="Arial"/>
        </w:rPr>
        <w:t>National Tourism Development Plan (NTDP) goals and objectives</w:t>
      </w:r>
      <w:r>
        <w:rPr>
          <w:rFonts w:ascii="Arial" w:hAnsi="Arial" w:cs="Arial"/>
          <w:color w:val="0A0A0A"/>
          <w:shd w:val="clear" w:color="auto" w:fill="FFFFFF"/>
        </w:rPr>
        <w:t xml:space="preserve"> </w:t>
      </w:r>
      <w:r>
        <w:rPr>
          <w:rFonts w:ascii="Arial" w:hAnsi="Arial" w:cs="Arial"/>
        </w:rPr>
        <w:t>contributing to the region’s economic growth and tourism development;</w:t>
      </w:r>
    </w:p>
    <w:p w14:paraId="0C7B3E0A" w14:textId="77777777" w:rsidR="009B6906" w:rsidRDefault="009B6906" w:rsidP="009B6906">
      <w:pPr>
        <w:ind w:firstLine="720"/>
        <w:jc w:val="both"/>
        <w:rPr>
          <w:rFonts w:ascii="Arial" w:hAnsi="Arial" w:cs="Arial"/>
        </w:rPr>
      </w:pPr>
      <w:r>
        <w:rPr>
          <w:rFonts w:ascii="Arial" w:hAnsi="Arial" w:cs="Arial"/>
          <w:b/>
          <w:bCs/>
        </w:rPr>
        <w:t>NOW, THEREFORE</w:t>
      </w:r>
      <w:r>
        <w:rPr>
          <w:rFonts w:ascii="Arial" w:hAnsi="Arial" w:cs="Arial"/>
        </w:rPr>
        <w:t xml:space="preserve">, on motion of HON. ADRIAN S. CAMPOSAGRADO, Chairman, Committee on Education, Tourism and Civil Service and duly seconded by </w:t>
      </w:r>
      <w:r>
        <w:rPr>
          <w:rFonts w:ascii="Arial" w:hAnsi="Arial" w:cs="Arial"/>
          <w:szCs w:val="20"/>
        </w:rPr>
        <w:t xml:space="preserve">Hon. Neri T. Camiña, Hon. Reynaldo E. </w:t>
      </w:r>
      <w:proofErr w:type="spellStart"/>
      <w:r>
        <w:rPr>
          <w:rFonts w:ascii="Arial" w:hAnsi="Arial" w:cs="Arial"/>
          <w:szCs w:val="20"/>
        </w:rPr>
        <w:t>Tumabotabo</w:t>
      </w:r>
      <w:proofErr w:type="spellEnd"/>
      <w:r>
        <w:rPr>
          <w:rFonts w:ascii="Arial" w:hAnsi="Arial" w:cs="Arial"/>
          <w:szCs w:val="20"/>
        </w:rPr>
        <w:t xml:space="preserve">, Hon. Julius T. Ledesma, Hon. Norberto T. </w:t>
      </w:r>
      <w:proofErr w:type="spellStart"/>
      <w:r>
        <w:rPr>
          <w:rFonts w:ascii="Arial" w:hAnsi="Arial" w:cs="Arial"/>
          <w:szCs w:val="20"/>
        </w:rPr>
        <w:t>Turalba</w:t>
      </w:r>
      <w:proofErr w:type="spellEnd"/>
      <w:r>
        <w:rPr>
          <w:rFonts w:ascii="Arial" w:hAnsi="Arial" w:cs="Arial"/>
          <w:szCs w:val="20"/>
        </w:rPr>
        <w:t xml:space="preserve">, Hon. Jerry T. </w:t>
      </w:r>
      <w:proofErr w:type="spellStart"/>
      <w:r>
        <w:rPr>
          <w:rFonts w:ascii="Arial" w:hAnsi="Arial" w:cs="Arial"/>
          <w:szCs w:val="20"/>
        </w:rPr>
        <w:t>Tuares</w:t>
      </w:r>
      <w:proofErr w:type="spellEnd"/>
      <w:r>
        <w:rPr>
          <w:rFonts w:ascii="Arial" w:hAnsi="Arial" w:cs="Arial"/>
          <w:szCs w:val="20"/>
        </w:rPr>
        <w:t>, Hon. Joel L. Sayson, Hon. Ana Rowena A. Perera,</w:t>
      </w:r>
      <w:r>
        <w:rPr>
          <w:rFonts w:ascii="Calibri" w:hAnsi="Calibri" w:cs="Calibri"/>
          <w:i/>
          <w:szCs w:val="20"/>
        </w:rPr>
        <w:t xml:space="preserve"> </w:t>
      </w:r>
      <w:r>
        <w:rPr>
          <w:rFonts w:ascii="Arial" w:hAnsi="Arial" w:cs="Arial"/>
        </w:rPr>
        <w:t xml:space="preserve">Hon. Gaylord T. </w:t>
      </w:r>
      <w:proofErr w:type="spellStart"/>
      <w:r>
        <w:rPr>
          <w:rFonts w:ascii="Arial" w:hAnsi="Arial" w:cs="Arial"/>
        </w:rPr>
        <w:t>Trasporto</w:t>
      </w:r>
      <w:proofErr w:type="spellEnd"/>
      <w:r>
        <w:rPr>
          <w:rFonts w:ascii="Arial" w:hAnsi="Arial" w:cs="Arial"/>
        </w:rPr>
        <w:t xml:space="preserve"> and Hon. Florence Joy V. </w:t>
      </w:r>
      <w:proofErr w:type="spellStart"/>
      <w:r>
        <w:rPr>
          <w:rFonts w:ascii="Arial" w:hAnsi="Arial" w:cs="Arial"/>
        </w:rPr>
        <w:t>Cabalonga</w:t>
      </w:r>
      <w:proofErr w:type="spellEnd"/>
      <w:r>
        <w:rPr>
          <w:rFonts w:ascii="Arial" w:hAnsi="Arial" w:cs="Arial"/>
        </w:rPr>
        <w:t>;</w:t>
      </w:r>
    </w:p>
    <w:p w14:paraId="6F07B7FB" w14:textId="5538FED0" w:rsidR="009B6906" w:rsidRDefault="009B6906" w:rsidP="009B6906">
      <w:pPr>
        <w:ind w:firstLine="720"/>
        <w:jc w:val="both"/>
        <w:rPr>
          <w:rFonts w:ascii="Arial" w:hAnsi="Arial" w:cs="Arial"/>
        </w:rPr>
      </w:pPr>
      <w:r>
        <w:rPr>
          <w:rFonts w:ascii="Arial" w:hAnsi="Arial" w:cs="Arial"/>
          <w:b/>
          <w:bCs/>
        </w:rPr>
        <w:t>RESOLVED</w:t>
      </w:r>
      <w:r>
        <w:rPr>
          <w:rFonts w:ascii="Arial" w:hAnsi="Arial" w:cs="Arial"/>
        </w:rPr>
        <w:t>, to request Financial Assistance from the Office of Tourism Secretary Maria Esperanza</w:t>
      </w:r>
      <w:r w:rsidRPr="009B6906">
        <w:rPr>
          <w:rFonts w:ascii="Arial" w:hAnsi="Arial" w:cs="Arial"/>
        </w:rPr>
        <w:t xml:space="preserve"> </w:t>
      </w:r>
      <w:r>
        <w:rPr>
          <w:rFonts w:ascii="Arial" w:hAnsi="Arial" w:cs="Arial"/>
        </w:rPr>
        <w:t xml:space="preserve">Christina Franco for the Construction of </w:t>
      </w:r>
      <w:proofErr w:type="spellStart"/>
      <w:r>
        <w:rPr>
          <w:rFonts w:ascii="Arial" w:hAnsi="Arial" w:cs="Arial"/>
        </w:rPr>
        <w:t>Tigbauan</w:t>
      </w:r>
      <w:proofErr w:type="spellEnd"/>
      <w:r>
        <w:rPr>
          <w:rFonts w:ascii="Arial" w:hAnsi="Arial" w:cs="Arial"/>
        </w:rPr>
        <w:t xml:space="preserve"> Tourist Rest Area.</w:t>
      </w:r>
    </w:p>
    <w:p w14:paraId="162A1AC9" w14:textId="4880F3ED" w:rsidR="009B6906" w:rsidRDefault="009B6906" w:rsidP="009B6906">
      <w:pPr>
        <w:ind w:firstLine="720"/>
        <w:jc w:val="both"/>
        <w:rPr>
          <w:rFonts w:ascii="Arial" w:hAnsi="Arial" w:cs="Arial"/>
        </w:rPr>
      </w:pPr>
      <w:r>
        <w:rPr>
          <w:rFonts w:ascii="Arial" w:hAnsi="Arial" w:cs="Arial"/>
          <w:b/>
          <w:bCs/>
        </w:rPr>
        <w:t>RESOLVED FURTHER</w:t>
      </w:r>
      <w:r>
        <w:rPr>
          <w:rFonts w:ascii="Arial" w:hAnsi="Arial" w:cs="Arial"/>
        </w:rPr>
        <w:t>, to forward copies of this Resolution to the Office of Tourism Secretary Maria Esperanza Christina Franco, to the Office of the Municipal Mayor, Atty. Virgilio T. Teruel, to the Office of Tourism Officer, Mrs. Phoebe M. Torrico and all concerned for their information and/or appropriate action.</w:t>
      </w:r>
    </w:p>
    <w:p w14:paraId="68525B92" w14:textId="5EBC17EC" w:rsidR="009B6906" w:rsidRDefault="009B6906" w:rsidP="009B6906">
      <w:pPr>
        <w:ind w:firstLine="720"/>
        <w:jc w:val="both"/>
        <w:rPr>
          <w:rFonts w:ascii="Arial" w:hAnsi="Arial" w:cs="Arial"/>
          <w:b/>
          <w:bCs/>
        </w:rPr>
      </w:pPr>
      <w:r>
        <w:rPr>
          <w:rFonts w:ascii="Arial" w:hAnsi="Arial" w:cs="Arial"/>
          <w:b/>
          <w:bCs/>
        </w:rPr>
        <w:t>APPROVED.</w:t>
      </w:r>
    </w:p>
    <w:p w14:paraId="3A8FE5FA" w14:textId="48C8E99A" w:rsidR="009B6906" w:rsidRDefault="00FA67C3" w:rsidP="009B6906">
      <w:pPr>
        <w:ind w:firstLine="720"/>
        <w:jc w:val="both"/>
        <w:rPr>
          <w:rFonts w:ascii="Arial" w:hAnsi="Arial" w:cs="Arial"/>
          <w:b/>
          <w:i/>
        </w:rPr>
      </w:pPr>
      <w:r>
        <w:rPr>
          <w:noProof/>
          <w:lang w:val="en-PH" w:eastAsia="en-PH"/>
        </w:rPr>
        <w:drawing>
          <wp:anchor distT="0" distB="0" distL="114300" distR="114300" simplePos="0" relativeHeight="251664384" behindDoc="0" locked="0" layoutInCell="1" allowOverlap="1" wp14:anchorId="256F71C5" wp14:editId="33FCB2A8">
            <wp:simplePos x="0" y="0"/>
            <wp:positionH relativeFrom="margin">
              <wp:posOffset>3390900</wp:posOffset>
            </wp:positionH>
            <wp:positionV relativeFrom="margin">
              <wp:posOffset>3950335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9B6906" w:rsidRPr="009B6906">
        <w:rPr>
          <w:rFonts w:ascii="Arial" w:hAnsi="Arial" w:cs="Arial"/>
          <w:noProof/>
          <w:lang w:eastAsia="en-PH"/>
        </w:rPr>
        <w:t xml:space="preserve">                  </w:t>
      </w:r>
      <w:r w:rsidR="009B6906" w:rsidRPr="009B6906">
        <w:rPr>
          <w:rFonts w:ascii="Arial" w:hAnsi="Arial" w:cs="Arial"/>
          <w:noProof/>
          <w:lang w:eastAsia="en-PH"/>
        </w:rPr>
        <w:tab/>
      </w:r>
      <w:r w:rsidR="009B6906" w:rsidRPr="009B6906">
        <w:rPr>
          <w:rFonts w:ascii="Arial" w:hAnsi="Arial" w:cs="Arial"/>
          <w:noProof/>
          <w:lang w:eastAsia="en-PH"/>
        </w:rPr>
        <w:tab/>
      </w:r>
      <w:r w:rsidR="009B6906" w:rsidRPr="009B6906">
        <w:rPr>
          <w:rFonts w:ascii="Arial" w:hAnsi="Arial" w:cs="Arial"/>
          <w:b/>
          <w:i/>
        </w:rPr>
        <w:t>CERTIFIED CORRECT:</w:t>
      </w:r>
    </w:p>
    <w:p w14:paraId="3D767DEA" w14:textId="00EDD78F" w:rsidR="009B6906" w:rsidRPr="009B6906" w:rsidRDefault="00FA67C3" w:rsidP="009B6906">
      <w:pPr>
        <w:ind w:firstLine="720"/>
        <w:jc w:val="both"/>
        <w:rPr>
          <w:rFonts w:ascii="Arial" w:hAnsi="Arial" w:cs="Arial"/>
          <w:b/>
          <w:i/>
        </w:rPr>
      </w:pPr>
      <w:r>
        <w:rPr>
          <w:noProof/>
          <w:lang w:val="en-PH" w:eastAsia="en-PH"/>
        </w:rPr>
        <w:drawing>
          <wp:anchor distT="0" distB="0" distL="114300" distR="114300" simplePos="0" relativeHeight="251662336" behindDoc="0" locked="0" layoutInCell="1" allowOverlap="1" wp14:anchorId="39FB7F63" wp14:editId="69C3FECC">
            <wp:simplePos x="0" y="0"/>
            <wp:positionH relativeFrom="column">
              <wp:posOffset>1676400</wp:posOffset>
            </wp:positionH>
            <wp:positionV relativeFrom="paragraph">
              <wp:posOffset>246380</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p>
    <w:p w14:paraId="05C94889" w14:textId="09BEDE7F" w:rsidR="009B6906" w:rsidRPr="009B6906" w:rsidRDefault="009B6906" w:rsidP="009B6906">
      <w:pPr>
        <w:tabs>
          <w:tab w:val="left" w:pos="0"/>
          <w:tab w:val="left" w:pos="90"/>
        </w:tabs>
        <w:spacing w:after="0"/>
        <w:rPr>
          <w:rFonts w:ascii="Arial" w:eastAsia="Times New Roman" w:hAnsi="Arial" w:cs="Arial"/>
        </w:rPr>
      </w:pPr>
      <w:r w:rsidRPr="009B6906">
        <w:rPr>
          <w:rFonts w:ascii="Arial" w:hAnsi="Arial" w:cs="Arial"/>
          <w:b/>
        </w:rPr>
        <w:tab/>
      </w:r>
      <w:r w:rsidRPr="009B6906">
        <w:rPr>
          <w:rFonts w:ascii="Arial" w:hAnsi="Arial" w:cs="Arial"/>
          <w:b/>
        </w:rPr>
        <w:tab/>
      </w:r>
      <w:r w:rsidRPr="009B6906">
        <w:rPr>
          <w:rFonts w:ascii="Arial" w:hAnsi="Arial" w:cs="Arial"/>
          <w:b/>
        </w:rPr>
        <w:tab/>
      </w:r>
      <w:r w:rsidRPr="009B6906">
        <w:rPr>
          <w:rFonts w:ascii="Arial" w:hAnsi="Arial" w:cs="Arial"/>
          <w:b/>
        </w:rPr>
        <w:tab/>
      </w:r>
      <w:r w:rsidRPr="009B6906">
        <w:rPr>
          <w:rFonts w:ascii="Arial" w:hAnsi="Arial" w:cs="Arial"/>
          <w:b/>
        </w:rPr>
        <w:tab/>
      </w:r>
      <w:r w:rsidRPr="009B6906">
        <w:rPr>
          <w:rFonts w:ascii="Arial" w:hAnsi="Arial" w:cs="Arial"/>
          <w:b/>
        </w:rPr>
        <w:tab/>
        <w:t xml:space="preserve">                                </w:t>
      </w:r>
      <w:r w:rsidRPr="009B6906">
        <w:rPr>
          <w:rFonts w:ascii="Arial" w:eastAsia="Times New Roman" w:hAnsi="Arial" w:cs="Arial"/>
          <w:b/>
          <w:bCs/>
        </w:rPr>
        <w:t>MARLENE TAYO-NAVA</w:t>
      </w:r>
    </w:p>
    <w:p w14:paraId="15F07109" w14:textId="77777777" w:rsidR="009B6906" w:rsidRPr="009B6906" w:rsidRDefault="009B6906" w:rsidP="009B6906">
      <w:pPr>
        <w:spacing w:after="0" w:line="240" w:lineRule="auto"/>
        <w:rPr>
          <w:rFonts w:ascii="Arial" w:eastAsia="Times New Roman" w:hAnsi="Arial" w:cs="Arial"/>
        </w:rPr>
      </w:pPr>
      <w:r w:rsidRPr="009B6906">
        <w:rPr>
          <w:rFonts w:ascii="Arial" w:eastAsia="Times New Roman" w:hAnsi="Arial" w:cs="Arial"/>
        </w:rPr>
        <w:t xml:space="preserve">                                                                                                     SB Secretary</w:t>
      </w:r>
    </w:p>
    <w:p w14:paraId="442D21C3" w14:textId="77777777" w:rsidR="009B6906" w:rsidRPr="009B6906" w:rsidRDefault="009B6906" w:rsidP="009B6906">
      <w:pPr>
        <w:spacing w:after="0" w:line="240" w:lineRule="auto"/>
        <w:rPr>
          <w:rFonts w:ascii="Arial" w:eastAsia="Times New Roman" w:hAnsi="Arial" w:cs="Arial"/>
        </w:rPr>
      </w:pPr>
    </w:p>
    <w:p w14:paraId="12751839" w14:textId="0C946A6C" w:rsidR="009B6906" w:rsidRDefault="009B6906" w:rsidP="009B6906">
      <w:pPr>
        <w:spacing w:after="0"/>
        <w:jc w:val="both"/>
        <w:rPr>
          <w:rFonts w:ascii="Arial" w:hAnsi="Arial" w:cs="Arial"/>
          <w:b/>
          <w:i/>
        </w:rPr>
      </w:pPr>
      <w:r w:rsidRPr="009B6906">
        <w:rPr>
          <w:rFonts w:ascii="Arial" w:hAnsi="Arial" w:cs="Arial"/>
          <w:b/>
          <w:i/>
        </w:rPr>
        <w:t xml:space="preserve">    ATTESTED:</w:t>
      </w:r>
    </w:p>
    <w:p w14:paraId="312F0924" w14:textId="77777777" w:rsidR="009B6906" w:rsidRPr="009B6906" w:rsidRDefault="009B6906" w:rsidP="009B6906">
      <w:pPr>
        <w:spacing w:after="0"/>
        <w:jc w:val="both"/>
        <w:rPr>
          <w:rFonts w:ascii="Arial" w:hAnsi="Arial" w:cs="Arial"/>
          <w:b/>
          <w:i/>
        </w:rPr>
      </w:pPr>
    </w:p>
    <w:p w14:paraId="747E7A06" w14:textId="1F951B59" w:rsidR="009B6906" w:rsidRPr="009B6906" w:rsidRDefault="009B6906" w:rsidP="009B6906">
      <w:pPr>
        <w:spacing w:after="0"/>
        <w:ind w:left="1440" w:firstLine="720"/>
        <w:jc w:val="both"/>
        <w:rPr>
          <w:rFonts w:ascii="Arial" w:hAnsi="Arial" w:cs="Arial"/>
          <w:b/>
        </w:rPr>
      </w:pPr>
      <w:r w:rsidRPr="009B6906">
        <w:rPr>
          <w:rFonts w:ascii="Arial" w:hAnsi="Arial" w:cs="Arial"/>
          <w:b/>
        </w:rPr>
        <w:t xml:space="preserve"> LUGEN T. ORTILANO</w:t>
      </w:r>
    </w:p>
    <w:p w14:paraId="331C311D" w14:textId="77777777" w:rsidR="009B6906" w:rsidRPr="009B6906" w:rsidRDefault="009B6906" w:rsidP="009B6906">
      <w:pPr>
        <w:spacing w:after="0"/>
        <w:jc w:val="both"/>
        <w:rPr>
          <w:rFonts w:ascii="Arial" w:hAnsi="Arial" w:cs="Arial"/>
        </w:rPr>
      </w:pPr>
      <w:r w:rsidRPr="009B6906">
        <w:rPr>
          <w:rFonts w:ascii="Arial" w:hAnsi="Arial" w:cs="Arial"/>
        </w:rPr>
        <w:t xml:space="preserve">                               Vice Mayor &amp; Presiding Officer</w:t>
      </w:r>
      <w:r w:rsidRPr="009B6906">
        <w:rPr>
          <w:rFonts w:ascii="Arial" w:hAnsi="Arial" w:cs="Arial"/>
        </w:rPr>
        <w:tab/>
      </w:r>
    </w:p>
    <w:p w14:paraId="5B9505F7" w14:textId="77777777" w:rsidR="009B6906" w:rsidRPr="009B6906" w:rsidRDefault="009B6906" w:rsidP="009B6906">
      <w:pPr>
        <w:spacing w:after="0"/>
        <w:jc w:val="both"/>
        <w:rPr>
          <w:rFonts w:ascii="Arial" w:hAnsi="Arial" w:cs="Arial"/>
        </w:rPr>
      </w:pPr>
    </w:p>
    <w:p w14:paraId="7F12CC2A" w14:textId="77777777" w:rsidR="009B6906" w:rsidRPr="009B6906" w:rsidRDefault="009B6906" w:rsidP="009B6906">
      <w:pPr>
        <w:spacing w:after="0" w:line="240" w:lineRule="auto"/>
        <w:ind w:left="5760" w:firstLine="720"/>
        <w:jc w:val="both"/>
        <w:rPr>
          <w:rFonts w:ascii="Arial" w:eastAsia="Times New Roman" w:hAnsi="Arial" w:cs="Arial"/>
          <w:szCs w:val="24"/>
        </w:rPr>
      </w:pPr>
    </w:p>
    <w:p w14:paraId="0F2F55A1" w14:textId="70E2D316" w:rsidR="009B6906" w:rsidRPr="009B6906" w:rsidRDefault="009B6906" w:rsidP="009B6906">
      <w:pPr>
        <w:spacing w:after="0" w:line="240" w:lineRule="auto"/>
        <w:ind w:left="5760" w:firstLine="720"/>
        <w:jc w:val="both"/>
        <w:rPr>
          <w:rFonts w:ascii="Arial" w:eastAsia="Times New Roman" w:hAnsi="Arial" w:cs="Arial"/>
          <w:szCs w:val="24"/>
        </w:rPr>
      </w:pPr>
    </w:p>
    <w:p w14:paraId="25F4CA65" w14:textId="77777777" w:rsidR="009B6906" w:rsidRPr="009B6906" w:rsidRDefault="009B6906" w:rsidP="009B6906">
      <w:pPr>
        <w:spacing w:after="0" w:line="240" w:lineRule="auto"/>
        <w:ind w:left="5760" w:firstLine="720"/>
        <w:jc w:val="both"/>
        <w:rPr>
          <w:rFonts w:ascii="Arial" w:eastAsia="Times New Roman" w:hAnsi="Arial" w:cs="Arial"/>
          <w:szCs w:val="24"/>
        </w:rPr>
      </w:pPr>
    </w:p>
    <w:p w14:paraId="3B05546A" w14:textId="77777777" w:rsidR="009B6906" w:rsidRPr="009B6906" w:rsidRDefault="009B6906" w:rsidP="009B6906">
      <w:pPr>
        <w:spacing w:after="0" w:line="240" w:lineRule="auto"/>
        <w:ind w:left="5760" w:firstLine="720"/>
        <w:jc w:val="both"/>
        <w:rPr>
          <w:rFonts w:ascii="Arial" w:eastAsia="Times New Roman" w:hAnsi="Arial" w:cs="Arial"/>
          <w:szCs w:val="24"/>
        </w:rPr>
      </w:pPr>
      <w:r w:rsidRPr="009B6906">
        <w:rPr>
          <w:rFonts w:ascii="Arial" w:eastAsia="Times New Roman" w:hAnsi="Arial" w:cs="Arial"/>
          <w:szCs w:val="24"/>
        </w:rPr>
        <w:t xml:space="preserve">   </w:t>
      </w:r>
    </w:p>
    <w:p w14:paraId="56844A89" w14:textId="77777777" w:rsidR="009B6906" w:rsidRPr="009B6906" w:rsidRDefault="009B6906" w:rsidP="009B6906">
      <w:pPr>
        <w:ind w:firstLine="720"/>
        <w:jc w:val="both"/>
        <w:rPr>
          <w:rFonts w:ascii="Arial Narrow" w:eastAsia="Times New Roman" w:hAnsi="Arial Narrow" w:cs="Calibri"/>
          <w:szCs w:val="24"/>
        </w:rPr>
      </w:pPr>
    </w:p>
    <w:p w14:paraId="2C2C566B" w14:textId="77777777" w:rsidR="009B6906" w:rsidRPr="009B6906" w:rsidRDefault="009B6906" w:rsidP="009B6906">
      <w:pPr>
        <w:ind w:firstLine="720"/>
        <w:jc w:val="both"/>
        <w:rPr>
          <w:rFonts w:ascii="Arial Narrow" w:eastAsia="Times New Roman" w:hAnsi="Arial Narrow" w:cs="Calibri"/>
          <w:szCs w:val="24"/>
        </w:rPr>
      </w:pPr>
    </w:p>
    <w:p w14:paraId="3BFC08E2" w14:textId="77777777" w:rsidR="009B6906" w:rsidRPr="009B6906" w:rsidRDefault="009B6906" w:rsidP="009B6906">
      <w:pPr>
        <w:ind w:firstLine="720"/>
        <w:jc w:val="both"/>
        <w:rPr>
          <w:rFonts w:ascii="Arial Narrow" w:eastAsia="Times New Roman" w:hAnsi="Arial Narrow" w:cs="Calibri"/>
          <w:szCs w:val="24"/>
        </w:rPr>
      </w:pPr>
    </w:p>
    <w:p w14:paraId="60DE6EAC" w14:textId="77777777" w:rsidR="009B6906" w:rsidRPr="009B6906" w:rsidRDefault="009B6906" w:rsidP="009B6906">
      <w:pPr>
        <w:ind w:firstLine="720"/>
        <w:jc w:val="both"/>
        <w:rPr>
          <w:rFonts w:ascii="Arial Narrow" w:eastAsia="Times New Roman" w:hAnsi="Arial Narrow" w:cs="Calibri"/>
          <w:szCs w:val="24"/>
        </w:rPr>
      </w:pPr>
    </w:p>
    <w:p w14:paraId="5048B5F1" w14:textId="77777777" w:rsidR="009B6906" w:rsidRPr="009B6906" w:rsidRDefault="009B6906" w:rsidP="009B6906">
      <w:pPr>
        <w:ind w:firstLine="720"/>
        <w:jc w:val="both"/>
        <w:rPr>
          <w:rFonts w:ascii="Arial Narrow" w:eastAsia="Times New Roman" w:hAnsi="Arial Narrow" w:cs="Calibri"/>
          <w:szCs w:val="24"/>
        </w:rPr>
      </w:pPr>
    </w:p>
    <w:p w14:paraId="1078C940" w14:textId="77777777" w:rsidR="009B6906" w:rsidRPr="009B6906" w:rsidRDefault="009B6906" w:rsidP="009B6906">
      <w:pPr>
        <w:ind w:firstLine="720"/>
        <w:jc w:val="both"/>
        <w:rPr>
          <w:rFonts w:ascii="Arial Narrow" w:eastAsia="Times New Roman" w:hAnsi="Arial Narrow" w:cs="Calibri"/>
          <w:szCs w:val="24"/>
        </w:rPr>
      </w:pPr>
    </w:p>
    <w:p w14:paraId="04CD68E8" w14:textId="77777777" w:rsidR="009B6906" w:rsidRPr="009B6906" w:rsidRDefault="009B6906" w:rsidP="009B6906">
      <w:pPr>
        <w:ind w:firstLine="720"/>
        <w:jc w:val="both"/>
        <w:rPr>
          <w:rFonts w:ascii="Arial Narrow" w:eastAsia="Times New Roman" w:hAnsi="Arial Narrow" w:cs="Calibri"/>
          <w:szCs w:val="24"/>
        </w:rPr>
      </w:pPr>
    </w:p>
    <w:p w14:paraId="573E38CA" w14:textId="77777777" w:rsidR="009B6906" w:rsidRPr="009B6906" w:rsidRDefault="009B6906" w:rsidP="009B6906">
      <w:pPr>
        <w:ind w:firstLine="720"/>
        <w:jc w:val="both"/>
        <w:rPr>
          <w:rFonts w:ascii="Arial Narrow" w:eastAsia="Times New Roman" w:hAnsi="Arial Narrow" w:cs="Calibri"/>
          <w:szCs w:val="24"/>
        </w:rPr>
      </w:pPr>
    </w:p>
    <w:p w14:paraId="0915732E" w14:textId="77777777" w:rsidR="009B6906" w:rsidRPr="009B6906" w:rsidRDefault="009B6906" w:rsidP="009B6906">
      <w:pPr>
        <w:ind w:firstLine="720"/>
        <w:jc w:val="both"/>
        <w:rPr>
          <w:rFonts w:ascii="Arial Narrow" w:eastAsia="Times New Roman" w:hAnsi="Arial Narrow" w:cs="Calibri"/>
          <w:szCs w:val="24"/>
        </w:rPr>
      </w:pPr>
      <w:r w:rsidRPr="009B6906">
        <w:rPr>
          <w:b/>
          <w:noProof/>
          <w:sz w:val="16"/>
        </w:rPr>
        <w:drawing>
          <wp:anchor distT="0" distB="0" distL="114300" distR="114300" simplePos="0" relativeHeight="251659264" behindDoc="1" locked="0" layoutInCell="1" allowOverlap="1" wp14:anchorId="69AA8B95" wp14:editId="4EB9BDC0">
            <wp:simplePos x="0" y="0"/>
            <wp:positionH relativeFrom="page">
              <wp:posOffset>45085</wp:posOffset>
            </wp:positionH>
            <wp:positionV relativeFrom="paragraph">
              <wp:posOffset>66040</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F05E5E" w14:textId="77777777" w:rsidR="009B6906" w:rsidRPr="009B6906" w:rsidRDefault="009B6906" w:rsidP="009B6906">
      <w:pPr>
        <w:ind w:firstLine="720"/>
        <w:jc w:val="both"/>
        <w:rPr>
          <w:rFonts w:ascii="Arial Narrow" w:eastAsia="Times New Roman" w:hAnsi="Arial Narrow" w:cs="Calibri"/>
          <w:szCs w:val="24"/>
        </w:rPr>
      </w:pPr>
    </w:p>
    <w:p w14:paraId="1E60E789" w14:textId="77777777" w:rsidR="009B6906" w:rsidRPr="009B6906" w:rsidRDefault="009B6906" w:rsidP="009B6906">
      <w:pPr>
        <w:ind w:firstLine="720"/>
        <w:jc w:val="both"/>
        <w:rPr>
          <w:rFonts w:ascii="Arial Narrow" w:eastAsia="Times New Roman" w:hAnsi="Arial Narrow" w:cs="Calibri"/>
          <w:szCs w:val="24"/>
        </w:rPr>
      </w:pPr>
    </w:p>
    <w:sectPr w:rsidR="009B6906" w:rsidRPr="009B6906" w:rsidSect="00F77DD6">
      <w:pgSz w:w="12240" w:h="18720" w:code="14"/>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4E4EA5"/>
    <w:multiLevelType w:val="hybridMultilevel"/>
    <w:tmpl w:val="98462B4C"/>
    <w:lvl w:ilvl="0" w:tplc="34090015">
      <w:start w:val="9"/>
      <w:numFmt w:val="upperLetter"/>
      <w:lvlText w:val="%1."/>
      <w:lvlJc w:val="left"/>
      <w:pPr>
        <w:ind w:left="720" w:hanging="360"/>
      </w:pPr>
    </w:lvl>
    <w:lvl w:ilvl="1" w:tplc="34090019">
      <w:start w:val="1"/>
      <w:numFmt w:val="lowerLetter"/>
      <w:lvlText w:val="%2."/>
      <w:lvlJc w:val="left"/>
      <w:pPr>
        <w:ind w:left="1440" w:hanging="360"/>
      </w:pPr>
    </w:lvl>
    <w:lvl w:ilvl="2" w:tplc="3409001B">
      <w:start w:val="1"/>
      <w:numFmt w:val="lowerRoman"/>
      <w:lvlText w:val="%3."/>
      <w:lvlJc w:val="right"/>
      <w:pPr>
        <w:ind w:left="2160" w:hanging="180"/>
      </w:pPr>
    </w:lvl>
    <w:lvl w:ilvl="3" w:tplc="3409000F">
      <w:start w:val="1"/>
      <w:numFmt w:val="decimal"/>
      <w:lvlText w:val="%4."/>
      <w:lvlJc w:val="left"/>
      <w:pPr>
        <w:ind w:left="2880" w:hanging="360"/>
      </w:pPr>
    </w:lvl>
    <w:lvl w:ilvl="4" w:tplc="34090019">
      <w:start w:val="1"/>
      <w:numFmt w:val="lowerLetter"/>
      <w:lvlText w:val="%5."/>
      <w:lvlJc w:val="left"/>
      <w:pPr>
        <w:ind w:left="3600" w:hanging="360"/>
      </w:pPr>
    </w:lvl>
    <w:lvl w:ilvl="5" w:tplc="3409001B">
      <w:start w:val="1"/>
      <w:numFmt w:val="lowerRoman"/>
      <w:lvlText w:val="%6."/>
      <w:lvlJc w:val="right"/>
      <w:pPr>
        <w:ind w:left="4320" w:hanging="180"/>
      </w:pPr>
    </w:lvl>
    <w:lvl w:ilvl="6" w:tplc="3409000F">
      <w:start w:val="1"/>
      <w:numFmt w:val="decimal"/>
      <w:lvlText w:val="%7."/>
      <w:lvlJc w:val="left"/>
      <w:pPr>
        <w:ind w:left="5040" w:hanging="360"/>
      </w:pPr>
    </w:lvl>
    <w:lvl w:ilvl="7" w:tplc="34090019">
      <w:start w:val="1"/>
      <w:numFmt w:val="lowerLetter"/>
      <w:lvlText w:val="%8."/>
      <w:lvlJc w:val="left"/>
      <w:pPr>
        <w:ind w:left="5760" w:hanging="360"/>
      </w:pPr>
    </w:lvl>
    <w:lvl w:ilvl="8" w:tplc="3409001B">
      <w:start w:val="1"/>
      <w:numFmt w:val="lowerRoman"/>
      <w:lvlText w:val="%9."/>
      <w:lvlJc w:val="right"/>
      <w:pPr>
        <w:ind w:left="6480" w:hanging="180"/>
      </w:pPr>
    </w:lvl>
  </w:abstractNum>
  <w:abstractNum w:abstractNumId="1" w15:restartNumberingAfterBreak="0">
    <w:nsid w:val="4A7A6F42"/>
    <w:multiLevelType w:val="hybridMultilevel"/>
    <w:tmpl w:val="659A1E40"/>
    <w:lvl w:ilvl="0" w:tplc="E54073C2">
      <w:start w:val="1"/>
      <w:numFmt w:val="upperLetter"/>
      <w:lvlText w:val="%1."/>
      <w:lvlJc w:val="left"/>
      <w:pPr>
        <w:ind w:left="1440" w:hanging="360"/>
      </w:pPr>
      <w:rPr>
        <w:b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 w15:restartNumberingAfterBreak="0">
    <w:nsid w:val="55E027F5"/>
    <w:multiLevelType w:val="hybridMultilevel"/>
    <w:tmpl w:val="655E4430"/>
    <w:lvl w:ilvl="0" w:tplc="D14A8B16">
      <w:start w:val="1"/>
      <w:numFmt w:val="decimal"/>
      <w:lvlText w:val="%1."/>
      <w:lvlJc w:val="left"/>
      <w:pPr>
        <w:ind w:left="2520" w:hanging="360"/>
      </w:p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3" w15:restartNumberingAfterBreak="0">
    <w:nsid w:val="58F61C3D"/>
    <w:multiLevelType w:val="hybridMultilevel"/>
    <w:tmpl w:val="FBC44D00"/>
    <w:lvl w:ilvl="0" w:tplc="477E221E">
      <w:start w:val="1"/>
      <w:numFmt w:val="decimal"/>
      <w:lvlText w:val="%1."/>
      <w:lvlJc w:val="left"/>
      <w:pPr>
        <w:ind w:left="2520" w:hanging="360"/>
      </w:pPr>
      <w:rPr>
        <w:b w:val="0"/>
      </w:r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4" w15:restartNumberingAfterBreak="0">
    <w:nsid w:val="606E1B87"/>
    <w:multiLevelType w:val="hybridMultilevel"/>
    <w:tmpl w:val="8F2E6A60"/>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 w15:restartNumberingAfterBreak="0">
    <w:nsid w:val="6191358C"/>
    <w:multiLevelType w:val="hybridMultilevel"/>
    <w:tmpl w:val="149AAFB4"/>
    <w:lvl w:ilvl="0" w:tplc="2930A024">
      <w:start w:val="1"/>
      <w:numFmt w:val="upperLetter"/>
      <w:lvlText w:val="%1."/>
      <w:lvlJc w:val="left"/>
      <w:pPr>
        <w:ind w:left="1440" w:hanging="360"/>
      </w:pPr>
      <w:rPr>
        <w:b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6" w15:restartNumberingAfterBreak="0">
    <w:nsid w:val="7F826E21"/>
    <w:multiLevelType w:val="hybridMultilevel"/>
    <w:tmpl w:val="F006B2EA"/>
    <w:lvl w:ilvl="0" w:tplc="DABAB784">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558320661">
    <w:abstractNumId w:val="4"/>
  </w:num>
  <w:num w:numId="2" w16cid:durableId="162625253">
    <w:abstractNumId w:val="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90645064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2865499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4384935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71804639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2180752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906"/>
    <w:rsid w:val="000F68A3"/>
    <w:rsid w:val="005728DE"/>
    <w:rsid w:val="006F4F66"/>
    <w:rsid w:val="009B6906"/>
    <w:rsid w:val="00C61FDB"/>
    <w:rsid w:val="00FA67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EBFD2"/>
  <w15:docId w15:val="{9F4E4723-E553-4BA4-B32F-F3FBE4B8A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6943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655</Words>
  <Characters>3739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OFFICE</dc:creator>
  <cp:lastModifiedBy>Ma Gemma Molo</cp:lastModifiedBy>
  <cp:revision>3</cp:revision>
  <dcterms:created xsi:type="dcterms:W3CDTF">2025-02-24T06:10:00Z</dcterms:created>
  <dcterms:modified xsi:type="dcterms:W3CDTF">2025-02-24T06:11:00Z</dcterms:modified>
</cp:coreProperties>
</file>